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6B" w:rsidRDefault="00F11C6B" w:rsidP="00F11C6B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АННОТАЦИЯ</w:t>
      </w:r>
    </w:p>
    <w:p w:rsidR="00F11C6B" w:rsidRDefault="00F11C6B" w:rsidP="00F11C6B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</w:p>
    <w:p w:rsidR="00F11C6B" w:rsidRDefault="00F11C6B" w:rsidP="00F11C6B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5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ОПО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НИТЕ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48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Ф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СС</w:t>
      </w:r>
      <w:r>
        <w:rPr>
          <w:rFonts w:ascii="Times New Roman" w:hAnsi="Times New Roman" w:cs="Times New Roman"/>
          <w:b/>
          <w:w w:val="105"/>
        </w:rPr>
        <w:t>ИОН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</w:t>
      </w:r>
      <w:r>
        <w:rPr>
          <w:rFonts w:ascii="Times New Roman" w:hAnsi="Times New Roman" w:cs="Times New Roman"/>
          <w:b/>
          <w:spacing w:val="-2"/>
          <w:w w:val="105"/>
        </w:rPr>
        <w:t>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БЩ</w:t>
      </w:r>
      <w:r>
        <w:rPr>
          <w:rFonts w:ascii="Times New Roman" w:hAnsi="Times New Roman" w:cs="Times New Roman"/>
          <w:b/>
          <w:w w:val="105"/>
        </w:rPr>
        <w:t>ЕО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ЗОВ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w w:val="105"/>
        </w:rPr>
        <w:t>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Г</w:t>
      </w:r>
      <w:r>
        <w:rPr>
          <w:rFonts w:ascii="Times New Roman" w:hAnsi="Times New Roman" w:cs="Times New Roman"/>
          <w:b/>
          <w:spacing w:val="-2"/>
          <w:w w:val="105"/>
        </w:rPr>
        <w:t>РА</w:t>
      </w:r>
      <w:r>
        <w:rPr>
          <w:rFonts w:ascii="Times New Roman" w:hAnsi="Times New Roman" w:cs="Times New Roman"/>
          <w:b/>
          <w:spacing w:val="-1"/>
          <w:w w:val="105"/>
        </w:rPr>
        <w:t>ММ</w:t>
      </w:r>
      <w:r w:rsidR="001B6950">
        <w:rPr>
          <w:rFonts w:ascii="Times New Roman" w:hAnsi="Times New Roman" w:cs="Times New Roman"/>
          <w:b/>
          <w:w w:val="105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pacing w:val="-26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В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А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ТИ</w:t>
      </w:r>
      <w:r>
        <w:rPr>
          <w:rFonts w:ascii="Times New Roman" w:hAnsi="Times New Roman" w:cs="Times New Roman"/>
          <w:b/>
          <w:w w:val="108"/>
        </w:rPr>
        <w:t xml:space="preserve"> </w:t>
      </w:r>
      <w:r>
        <w:rPr>
          <w:rFonts w:ascii="Times New Roman" w:hAnsi="Times New Roman" w:cs="Times New Roman"/>
          <w:b/>
          <w:w w:val="105"/>
        </w:rPr>
        <w:t>ИЗО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</w:t>
      </w:r>
      <w:r>
        <w:rPr>
          <w:rFonts w:ascii="Times New Roman" w:hAnsi="Times New Roman" w:cs="Times New Roman"/>
          <w:b/>
          <w:spacing w:val="-1"/>
          <w:w w:val="105"/>
        </w:rPr>
        <w:t>Г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52"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>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КУ</w:t>
      </w:r>
      <w:r>
        <w:rPr>
          <w:rFonts w:ascii="Times New Roman" w:hAnsi="Times New Roman" w:cs="Times New Roman"/>
          <w:b/>
          <w:spacing w:val="-3"/>
          <w:w w:val="105"/>
        </w:rPr>
        <w:t>ССТ</w:t>
      </w:r>
      <w:r>
        <w:rPr>
          <w:rFonts w:ascii="Times New Roman" w:hAnsi="Times New Roman" w:cs="Times New Roman"/>
          <w:b/>
          <w:w w:val="105"/>
        </w:rPr>
        <w:t>ВА</w:t>
      </w:r>
      <w:r>
        <w:rPr>
          <w:rFonts w:ascii="Times New Roman" w:hAnsi="Times New Roman" w:cs="Times New Roman"/>
          <w:b/>
          <w:spacing w:val="-53"/>
          <w:w w:val="105"/>
        </w:rPr>
        <w:t xml:space="preserve"> </w:t>
      </w:r>
    </w:p>
    <w:p w:rsidR="00F11C6B" w:rsidRPr="00A8019F" w:rsidRDefault="00F11C6B" w:rsidP="00F11C6B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1"/>
          <w:w w:val="105"/>
        </w:rPr>
        <w:t>«</w:t>
      </w:r>
      <w:r>
        <w:rPr>
          <w:rFonts w:ascii="Times New Roman" w:hAnsi="Times New Roman" w:cs="Times New Roman"/>
          <w:b/>
          <w:w w:val="105"/>
        </w:rPr>
        <w:t>ЖИ</w:t>
      </w:r>
      <w:r>
        <w:rPr>
          <w:rFonts w:ascii="Times New Roman" w:hAnsi="Times New Roman" w:cs="Times New Roman"/>
          <w:b/>
          <w:spacing w:val="-4"/>
          <w:w w:val="105"/>
        </w:rPr>
        <w:t>В</w:t>
      </w:r>
      <w:r>
        <w:rPr>
          <w:rFonts w:ascii="Times New Roman" w:hAnsi="Times New Roman" w:cs="Times New Roman"/>
          <w:b/>
          <w:w w:val="105"/>
        </w:rPr>
        <w:t>ОПИ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bCs/>
          <w:spacing w:val="1"/>
          <w:w w:val="105"/>
        </w:rPr>
        <w:t>»</w:t>
      </w:r>
    </w:p>
    <w:p w:rsidR="00F11C6B" w:rsidRPr="002D0EBA" w:rsidRDefault="00F11C6B" w:rsidP="00F11C6B">
      <w:pPr>
        <w:pStyle w:val="a3"/>
        <w:kinsoku w:val="0"/>
        <w:overflowPunct w:val="0"/>
        <w:ind w:right="1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>ВАРИАТИВНАЯ ЧАСТЬ</w:t>
      </w:r>
    </w:p>
    <w:p w:rsidR="00F11C6B" w:rsidRDefault="00F11C6B" w:rsidP="00F11C6B">
      <w:pPr>
        <w:pStyle w:val="a3"/>
        <w:kinsoku w:val="0"/>
        <w:overflowPunct w:val="0"/>
        <w:spacing w:before="2"/>
        <w:ind w:right="170"/>
        <w:jc w:val="center"/>
        <w:rPr>
          <w:rFonts w:ascii="Times New Roman" w:hAnsi="Times New Roman" w:cs="Times New Roman"/>
          <w:b/>
          <w:spacing w:val="-2"/>
        </w:rPr>
      </w:pPr>
      <w:r w:rsidRPr="002D0E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ПО.01</w:t>
      </w:r>
      <w:r w:rsidRPr="002D0EBA">
        <w:rPr>
          <w:rFonts w:ascii="Times New Roman" w:hAnsi="Times New Roman" w:cs="Times New Roman"/>
          <w:b/>
          <w:spacing w:val="-2"/>
        </w:rPr>
        <w:t xml:space="preserve">.  </w:t>
      </w:r>
      <w:r>
        <w:rPr>
          <w:rFonts w:ascii="Times New Roman" w:hAnsi="Times New Roman" w:cs="Times New Roman"/>
          <w:b/>
          <w:spacing w:val="-2"/>
        </w:rPr>
        <w:t>ЦВЕТОВЕДЕНИЕ</w:t>
      </w:r>
    </w:p>
    <w:p w:rsidR="00F11C6B" w:rsidRPr="002D0EBA" w:rsidRDefault="00F11C6B" w:rsidP="00F11C6B">
      <w:pPr>
        <w:pStyle w:val="a3"/>
        <w:kinsoku w:val="0"/>
        <w:overflowPunct w:val="0"/>
        <w:spacing w:before="2"/>
        <w:ind w:right="170"/>
        <w:jc w:val="center"/>
        <w:rPr>
          <w:rFonts w:ascii="Times New Roman" w:hAnsi="Times New Roman" w:cs="Times New Roman"/>
          <w:b/>
          <w:spacing w:val="-2"/>
        </w:rPr>
      </w:pPr>
    </w:p>
    <w:p w:rsidR="00F11C6B" w:rsidRPr="002D0EBA" w:rsidRDefault="00F11C6B" w:rsidP="00F11C6B">
      <w:pPr>
        <w:pStyle w:val="a3"/>
        <w:kinsoku w:val="0"/>
        <w:overflowPunct w:val="0"/>
        <w:spacing w:before="2"/>
        <w:ind w:right="170"/>
        <w:jc w:val="center"/>
        <w:rPr>
          <w:rFonts w:ascii="Times New Roman" w:hAnsi="Times New Roman" w:cs="Times New Roman"/>
          <w:b/>
        </w:rPr>
      </w:pPr>
    </w:p>
    <w:p w:rsidR="00F11C6B" w:rsidRPr="004849F5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учебного предмета «Цветоведение» разработана в качестве вариативной части дополнительной предпрофессиональной общеобразовательной программы в области Изобразительного искусства «Живопись»</w:t>
      </w:r>
      <w:r w:rsidRPr="004849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</w:t>
      </w: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5(6) лет обучения для учащихся в возрасте 11 - 13лет, обучающихся в школах искусств и художественных школах.</w:t>
      </w:r>
    </w:p>
    <w:p w:rsidR="00F11C6B" w:rsidRPr="004849F5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построена на основе и с учетом федеральных государственных требований к дополнительным предпрофессиональным общеобразова-тельным программам в области изобразительного искусства «Живопись».</w:t>
      </w:r>
    </w:p>
    <w:p w:rsidR="00F11C6B" w:rsidRPr="004849F5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программы отвечает целям и задачам, указанным в федеральных государственных требованиях.</w:t>
      </w: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«Цветоведение» тесно связана с программами по живописи, станковой композиции и рекомендуется к реализации в 1-2 классах художественной школы (школы искусств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 5(6) летним сроком обучения.</w:t>
      </w:r>
    </w:p>
    <w:p w:rsidR="00F11C6B" w:rsidRPr="004849F5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Видом промежуточной аттестации служит творческий просмотр (зачет).</w:t>
      </w:r>
    </w:p>
    <w:p w:rsidR="00F11C6B" w:rsidRPr="004849F5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 «Цветоведение» включает в себя следующие разделы:</w:t>
      </w:r>
    </w:p>
    <w:p w:rsidR="00F11C6B" w:rsidRPr="004849F5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Основные характеристики цвета. Хроматические и ахроматические цвета.</w:t>
      </w:r>
    </w:p>
    <w:p w:rsidR="00F11C6B" w:rsidRPr="004849F5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Цветовые гармонии. Нюансные и полярные гармонии.</w:t>
      </w:r>
    </w:p>
    <w:p w:rsidR="00F11C6B" w:rsidRPr="004849F5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Многоцветные цветовые гармонии.</w:t>
      </w: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внимания уделяется эмоциональной характеристике цветовых сочетаний, пропорциям тона и цвета в цветовых оттенках, грамотному построению цветовых гармоний на основе цветового круга.</w:t>
      </w: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C6B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1C6B" w:rsidRPr="004849F5" w:rsidRDefault="00F11C6B" w:rsidP="00F11C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1C6B" w:rsidRPr="00163A25" w:rsidRDefault="00F11C6B" w:rsidP="00F1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Учебный план </w:t>
      </w:r>
    </w:p>
    <w:p w:rsidR="00F11C6B" w:rsidRPr="00163A25" w:rsidRDefault="00F11C6B" w:rsidP="00F1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МАУДО  «ДШИ № 5» г. Вологды</w:t>
      </w:r>
    </w:p>
    <w:p w:rsidR="00F11C6B" w:rsidRPr="00163A25" w:rsidRDefault="00F11C6B" w:rsidP="00F11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F11C6B" w:rsidRPr="00163A25" w:rsidRDefault="00F11C6B" w:rsidP="00F11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5 лет</w:t>
      </w:r>
    </w:p>
    <w:p w:rsidR="00F11C6B" w:rsidRPr="00163A25" w:rsidRDefault="00F11C6B" w:rsidP="00F11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поступающих 10-12 лет</w:t>
      </w:r>
    </w:p>
    <w:p w:rsidR="00F11C6B" w:rsidRPr="00A8019F" w:rsidRDefault="00F11C6B" w:rsidP="00F1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824"/>
        <w:gridCol w:w="851"/>
        <w:gridCol w:w="850"/>
        <w:gridCol w:w="993"/>
        <w:gridCol w:w="970"/>
        <w:gridCol w:w="935"/>
        <w:gridCol w:w="1122"/>
      </w:tblGrid>
      <w:tr w:rsidR="00F11C6B" w:rsidRPr="00A8019F" w:rsidTr="00C11226">
        <w:tc>
          <w:tcPr>
            <w:tcW w:w="635" w:type="dxa"/>
            <w:vMerge w:val="restart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18" w:type="dxa"/>
            <w:vMerge w:val="restart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4488" w:type="dxa"/>
            <w:gridSpan w:val="5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vMerge w:val="restart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недель</w:t>
            </w:r>
          </w:p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</w:tr>
      <w:tr w:rsidR="00F11C6B" w:rsidRPr="00A8019F" w:rsidTr="00C11226">
        <w:tc>
          <w:tcPr>
            <w:tcW w:w="635" w:type="dxa"/>
            <w:vMerge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vMerge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" w:type="dxa"/>
            <w:vMerge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1C6B" w:rsidRPr="00A8019F" w:rsidTr="00C11226">
        <w:tc>
          <w:tcPr>
            <w:tcW w:w="6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18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</w:tr>
      <w:tr w:rsidR="00F11C6B" w:rsidRPr="00A8019F" w:rsidTr="00C11226">
        <w:tc>
          <w:tcPr>
            <w:tcW w:w="6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18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824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С 1 по 4 класс</w:t>
            </w:r>
          </w:p>
        </w:tc>
      </w:tr>
      <w:tr w:rsidR="00F11C6B" w:rsidRPr="00A8019F" w:rsidTr="00C11226">
        <w:tc>
          <w:tcPr>
            <w:tcW w:w="6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18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Композиция станковая</w:t>
            </w:r>
          </w:p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С 1 по 4 класс</w:t>
            </w:r>
          </w:p>
        </w:tc>
      </w:tr>
      <w:tr w:rsidR="00F11C6B" w:rsidRPr="00A8019F" w:rsidTr="00C11226">
        <w:tc>
          <w:tcPr>
            <w:tcW w:w="6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18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1C6B" w:rsidRPr="00A8019F" w:rsidTr="00C11226">
        <w:tc>
          <w:tcPr>
            <w:tcW w:w="6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18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История изобразительного искусства</w:t>
            </w:r>
          </w:p>
        </w:tc>
        <w:tc>
          <w:tcPr>
            <w:tcW w:w="824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1C6B" w:rsidRPr="00A8019F" w:rsidTr="00C11226">
        <w:tc>
          <w:tcPr>
            <w:tcW w:w="6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</w:t>
            </w:r>
          </w:p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Цветоведение, скульптура</w:t>
            </w:r>
          </w:p>
        </w:tc>
        <w:tc>
          <w:tcPr>
            <w:tcW w:w="824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1C6B" w:rsidRPr="00A8019F" w:rsidTr="00C11226">
        <w:tc>
          <w:tcPr>
            <w:tcW w:w="6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1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</w:tcPr>
          <w:p w:rsidR="00F11C6B" w:rsidRPr="00A8019F" w:rsidRDefault="00F11C6B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1C6B" w:rsidRPr="00A8019F" w:rsidRDefault="00F11C6B" w:rsidP="00F11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C6B" w:rsidRPr="00A8019F" w:rsidRDefault="00F11C6B" w:rsidP="00F1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019F">
        <w:rPr>
          <w:rFonts w:ascii="Times New Roman" w:eastAsia="Times New Roman" w:hAnsi="Times New Roman" w:cs="Times New Roman"/>
          <w:b/>
          <w:lang w:eastAsia="ru-RU"/>
        </w:rPr>
        <w:t>Примечание к учебному плану</w:t>
      </w:r>
    </w:p>
    <w:p w:rsidR="00F11C6B" w:rsidRPr="00A8019F" w:rsidRDefault="00F11C6B" w:rsidP="00F11C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19F">
        <w:rPr>
          <w:rFonts w:ascii="Times New Roman" w:eastAsia="Times New Roman" w:hAnsi="Times New Roman" w:cs="Times New Roman"/>
          <w:lang w:eastAsia="ru-RU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F11C6B" w:rsidRPr="00A8019F" w:rsidRDefault="00F11C6B" w:rsidP="00F1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F11C6B" w:rsidRPr="00A8019F" w:rsidRDefault="00F11C6B" w:rsidP="00F1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– 1-2 классы – по 2 часа, 3-5 классы – по 3 часа в неделю;</w:t>
      </w:r>
    </w:p>
    <w:p w:rsidR="00F11C6B" w:rsidRPr="00A8019F" w:rsidRDefault="00F11C6B" w:rsidP="00F1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– 1-2 классы – по 2 часа, 3-5 классы – по 3 часа в неделю;</w:t>
      </w:r>
    </w:p>
    <w:p w:rsidR="00F11C6B" w:rsidRPr="00A8019F" w:rsidRDefault="00F11C6B" w:rsidP="00F1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станковая – 1-3 классы – по 3 часа, 4-5 классы – по 4 часа в неделю;</w:t>
      </w:r>
    </w:p>
    <w:p w:rsidR="00F11C6B" w:rsidRPr="00A8019F" w:rsidRDefault="00F11C6B" w:rsidP="00F11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искусстве – по 0,5 часа в неделю;</w:t>
      </w:r>
    </w:p>
    <w:p w:rsidR="00A407CE" w:rsidRDefault="00A407CE"/>
    <w:sectPr w:rsidR="00A4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A"/>
    <w:rsid w:val="001B6950"/>
    <w:rsid w:val="0092306A"/>
    <w:rsid w:val="00A407CE"/>
    <w:rsid w:val="00F1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11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11C6B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11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11C6B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2020-06-02T10:13:00Z</dcterms:created>
  <dcterms:modified xsi:type="dcterms:W3CDTF">2020-06-02T10:18:00Z</dcterms:modified>
</cp:coreProperties>
</file>