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Pr="0084161E" w:rsidRDefault="00BC3877" w:rsidP="00BC3877">
      <w:pPr>
        <w:spacing w:after="0" w:line="240" w:lineRule="auto"/>
        <w:ind w:left="3600"/>
        <w:jc w:val="right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 w:bidi="ar-SA"/>
        </w:rPr>
      </w:pPr>
      <w:r w:rsidRPr="0084161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 w:bidi="ar-SA"/>
        </w:rPr>
        <w:t xml:space="preserve"> </w:t>
      </w:r>
    </w:p>
    <w:p w:rsidR="0084161E" w:rsidRPr="0084161E" w:rsidRDefault="0084161E" w:rsidP="0084161E">
      <w:pPr>
        <w:keepNext/>
        <w:suppressAutoHyphens w:val="0"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</w:pPr>
      <w:r w:rsidRPr="008416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  <w:t xml:space="preserve">муниципальное автономное учреждение дополнительного образования </w:t>
      </w:r>
    </w:p>
    <w:p w:rsidR="0084161E" w:rsidRPr="0084161E" w:rsidRDefault="0084161E" w:rsidP="0084161E">
      <w:pPr>
        <w:keepNext/>
        <w:suppressAutoHyphens w:val="0"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</w:pPr>
      <w:r w:rsidRPr="008416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  <w:t>«Детская школа искусств№ 5» г. Вологды</w:t>
      </w:r>
    </w:p>
    <w:p w:rsidR="0084161E" w:rsidRPr="0084161E" w:rsidRDefault="00A64F3F" w:rsidP="0084161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84161E" w:rsidRPr="0084161E" w:rsidRDefault="0084161E" w:rsidP="0084161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</w:p>
    <w:p w:rsidR="0084161E" w:rsidRPr="0084161E" w:rsidRDefault="0084161E" w:rsidP="0084161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МУЗЫКАЛЬНОГО ИСКУССТВА </w:t>
      </w: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«ДУХОВЫЕ И УДАРНЫЕ ИНСТРУМЕНТЫ»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9C17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область 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ПО.01. МУЗЫКАЛЬНОЕ ИСПОЛНИТЕЛЬСТВО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55D6E" w:rsidRDefault="00055D6E" w:rsidP="00A33C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055D6E" w:rsidRDefault="00055D6E" w:rsidP="00A33C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ПО.01.УП.01.СПЕЦИАЛЬНОСТЬ </w:t>
      </w:r>
    </w:p>
    <w:p w:rsidR="00055D6E" w:rsidRDefault="00055D6E" w:rsidP="000B0B05">
      <w:pPr>
        <w:pStyle w:val="ac"/>
        <w:shd w:val="clear" w:color="auto" w:fill="FFFFFF"/>
        <w:spacing w:line="240" w:lineRule="auto"/>
        <w:ind w:right="120"/>
        <w:jc w:val="center"/>
        <w:rPr>
          <w:rFonts w:cs="Arial"/>
        </w:rPr>
      </w:pPr>
    </w:p>
    <w:p w:rsidR="00055D6E" w:rsidRPr="00A33C06" w:rsidRDefault="00055D6E" w:rsidP="009C177B">
      <w:pPr>
        <w:pStyle w:val="ac"/>
        <w:shd w:val="clear" w:color="auto" w:fill="FFFFFF"/>
        <w:spacing w:line="240" w:lineRule="auto"/>
        <w:ind w:left="3600"/>
        <w:rPr>
          <w:rFonts w:ascii="Times New Roman" w:hAnsi="Times New Roman"/>
          <w:b/>
          <w:bCs/>
          <w:sz w:val="36"/>
          <w:szCs w:val="36"/>
        </w:rPr>
      </w:pPr>
      <w:r w:rsidRPr="00A33C06">
        <w:rPr>
          <w:rFonts w:ascii="Times New Roman" w:hAnsi="Times New Roman"/>
          <w:b/>
          <w:bCs/>
          <w:sz w:val="36"/>
          <w:szCs w:val="36"/>
        </w:rPr>
        <w:t>(КЛАРНЕТ)</w:t>
      </w:r>
    </w:p>
    <w:p w:rsidR="00055D6E" w:rsidRDefault="00055D6E" w:rsidP="000B0B05">
      <w:pPr>
        <w:pStyle w:val="ac"/>
        <w:shd w:val="clear" w:color="auto" w:fill="FFFFFF"/>
        <w:tabs>
          <w:tab w:val="left" w:leader="underscore" w:pos="7609"/>
        </w:tabs>
        <w:spacing w:line="240" w:lineRule="auto"/>
        <w:ind w:left="4220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Pr="00341287" w:rsidRDefault="00055D6E" w:rsidP="009C17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287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055D6E" w:rsidRPr="00341287" w:rsidRDefault="00055D6E" w:rsidP="009C17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287">
        <w:rPr>
          <w:rFonts w:ascii="Times New Roman" w:hAnsi="Times New Roman" w:cs="Times New Roman"/>
          <w:b/>
          <w:bCs/>
          <w:sz w:val="32"/>
          <w:szCs w:val="32"/>
        </w:rPr>
        <w:t xml:space="preserve">201 </w:t>
      </w:r>
    </w:p>
    <w:p w:rsidR="00055D6E" w:rsidRPr="00B2309A" w:rsidRDefault="00055D6E" w:rsidP="009C177B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1"/>
        <w:gridCol w:w="3187"/>
        <w:gridCol w:w="3193"/>
      </w:tblGrid>
      <w:tr w:rsidR="0084161E" w:rsidRPr="0084161E" w:rsidTr="00CC7CBA">
        <w:trPr>
          <w:trHeight w:val="3808"/>
        </w:trPr>
        <w:tc>
          <w:tcPr>
            <w:tcW w:w="3284" w:type="dxa"/>
          </w:tcPr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  <w:lastRenderedPageBreak/>
              <w:t>Рассмотрено: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Методическим  советом </w:t>
            </w: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МБОУ ДОД «ДМШ № 5»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 г. Вологды</w:t>
            </w: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 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>Протокол  № 3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от «26.»   марта 2014 г.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</w:tc>
        <w:tc>
          <w:tcPr>
            <w:tcW w:w="3285" w:type="dxa"/>
          </w:tcPr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ПРИНЯТО: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A64F3F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="0084161E"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 Педагогическим  советом </w:t>
            </w:r>
            <w:r w:rsidR="0084161E"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МБОУ ДОД «ДМШ № 5»      г. Вологды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Протокол  № 5 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от «26.»   марта 2014 г.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</w:tc>
        <w:tc>
          <w:tcPr>
            <w:tcW w:w="3285" w:type="dxa"/>
          </w:tcPr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УТВЕРЖДЕНО: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Приказом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И. о. директора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МОУ ДОД «ДМШ №5»                 г. Вологды                                         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___________Н.Н. Воробьева 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 Приказ№51_                                                                                от   «17» апреля 2014 г.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</w:tc>
      </w:tr>
    </w:tbl>
    <w:p w:rsidR="00055D6E" w:rsidRPr="00B2309A" w:rsidRDefault="00055D6E" w:rsidP="009C177B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3877" w:rsidRPr="00BC3877" w:rsidTr="00D12F17">
        <w:tc>
          <w:tcPr>
            <w:tcW w:w="4785" w:type="dxa"/>
            <w:shd w:val="clear" w:color="auto" w:fill="auto"/>
          </w:tcPr>
          <w:p w:rsidR="00BC3877" w:rsidRPr="00BC3877" w:rsidRDefault="00BC3877" w:rsidP="00BC38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C3877">
              <w:rPr>
                <w:rFonts w:ascii="Times New Roman" w:hAnsi="Times New Roman" w:cs="Times New Roman"/>
                <w:sz w:val="24"/>
                <w:szCs w:val="24"/>
              </w:rPr>
              <w:t xml:space="preserve">Внесены изменения в ДООП </w:t>
            </w:r>
          </w:p>
          <w:p w:rsidR="00BC3877" w:rsidRPr="00BC3877" w:rsidRDefault="00BC3877" w:rsidP="00BC38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Утверждаю:                                                                                           директор </w:t>
            </w:r>
          </w:p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i/>
                <w:sz w:val="24"/>
                <w:szCs w:val="24"/>
              </w:rPr>
              <w:t>МАУДО «ДШИ №5»</w:t>
            </w:r>
          </w:p>
          <w:p w:rsidR="00BC3877" w:rsidRPr="00BC3877" w:rsidRDefault="00BC3877" w:rsidP="00BC3877">
            <w:pPr>
              <w:tabs>
                <w:tab w:val="left" w:pos="1155"/>
                <w:tab w:val="right" w:pos="4570"/>
              </w:tabs>
              <w:spacing w:line="240" w:lineRule="auto"/>
              <w:ind w:left="612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г. Вологды                                          </w:t>
            </w:r>
          </w:p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BC3877">
              <w:rPr>
                <w:rStyle w:val="a"/>
                <w:rFonts w:ascii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 xml:space="preserve">________Н.Н. Воробьева  </w:t>
            </w:r>
          </w:p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>Приказ № 109 (01-10)                                                                                          от  «29» августа 2018</w:t>
            </w:r>
          </w:p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BC3877" w:rsidRPr="00BC3877" w:rsidRDefault="00BC3877" w:rsidP="00BC3877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877">
              <w:rPr>
                <w:rFonts w:ascii="Times New Roman" w:hAnsi="Times New Roman" w:cs="Times New Roman"/>
                <w:sz w:val="24"/>
                <w:szCs w:val="24"/>
              </w:rPr>
              <w:t>Протокол № 1                                                                                                           от  «29» августа 2018</w:t>
            </w:r>
          </w:p>
          <w:p w:rsidR="00BC3877" w:rsidRPr="00BC3877" w:rsidRDefault="00BC3877" w:rsidP="00BC38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877" w:rsidRPr="00BC3877" w:rsidRDefault="00BC3877" w:rsidP="00BC3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055D6E" w:rsidRPr="00B2309A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055D6E" w:rsidRPr="00B2309A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055D6E" w:rsidRPr="00A33C06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r w:rsidRPr="00A33C06">
        <w:rPr>
          <w:rFonts w:ascii="Times New Roman" w:hAnsi="Times New Roman" w:cs="Times New Roman"/>
          <w:spacing w:val="4"/>
          <w:sz w:val="28"/>
          <w:szCs w:val="28"/>
        </w:rPr>
        <w:t xml:space="preserve">Разработчики: </w:t>
      </w:r>
    </w:p>
    <w:p w:rsidR="00055D6E" w:rsidRPr="00A33C06" w:rsidRDefault="00055D6E" w:rsidP="00A33C06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Шабанов А.А. </w:t>
      </w:r>
      <w:r w:rsidRPr="00A33C06">
        <w:rPr>
          <w:rFonts w:ascii="Times New Roman" w:hAnsi="Times New Roman" w:cs="Times New Roman"/>
          <w:sz w:val="28"/>
          <w:szCs w:val="28"/>
        </w:rPr>
        <w:t>преподаватель по классу духовых инструментов</w:t>
      </w:r>
    </w:p>
    <w:p w:rsidR="00055D6E" w:rsidRPr="00A33C06" w:rsidRDefault="00055D6E" w:rsidP="00A33C06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Чугриев В.Ю. преподаватель по классу духовых инструментов</w:t>
      </w:r>
    </w:p>
    <w:p w:rsidR="00055D6E" w:rsidRPr="00A33C06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4161E" w:rsidRDefault="00055D6E" w:rsidP="0084161E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Рецензенты:</w:t>
      </w:r>
      <w:r w:rsidR="0084161E" w:rsidRPr="0084161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84161E" w:rsidRPr="00A33C06" w:rsidRDefault="0084161E" w:rsidP="0084161E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r w:rsidRPr="00A33C06">
        <w:rPr>
          <w:rFonts w:ascii="Times New Roman" w:hAnsi="Times New Roman" w:cs="Times New Roman"/>
          <w:spacing w:val="4"/>
          <w:sz w:val="28"/>
          <w:szCs w:val="28"/>
        </w:rPr>
        <w:t>Мизинцева И.В., методист, кандидат педагогических наук</w:t>
      </w:r>
    </w:p>
    <w:p w:rsidR="0084161E" w:rsidRDefault="0084161E" w:rsidP="0084161E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Токарев Р.В. преподаватель по классу духовых инструментов</w:t>
      </w:r>
    </w:p>
    <w:p w:rsidR="0084161E" w:rsidRPr="00A33C06" w:rsidRDefault="0084161E" w:rsidP="0084161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55D6E" w:rsidRPr="00A33C06" w:rsidRDefault="00055D6E" w:rsidP="009C177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Pr="00A33C06" w:rsidRDefault="00055D6E" w:rsidP="009C177B">
      <w:pPr>
        <w:pStyle w:val="ac"/>
        <w:spacing w:line="360" w:lineRule="auto"/>
        <w:ind w:firstLine="709"/>
        <w:rPr>
          <w:rStyle w:val="1e"/>
          <w:rFonts w:ascii="Times New Roman" w:hAnsi="Times New Roman"/>
          <w:b/>
          <w:bCs/>
          <w:color w:val="000000"/>
          <w:sz w:val="28"/>
          <w:szCs w:val="28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spacing w:before="28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D6E" w:rsidRDefault="00055D6E" w:rsidP="000B0B05">
      <w:pPr>
        <w:spacing w:before="28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D6E" w:rsidRDefault="00055D6E">
      <w:pPr>
        <w:sectPr w:rsidR="00055D6E" w:rsidSect="0084161E">
          <w:footerReference w:type="default" r:id="rId10"/>
          <w:pgSz w:w="11906" w:h="16838"/>
          <w:pgMar w:top="1134" w:right="850" w:bottom="555" w:left="1701" w:header="624" w:footer="567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 w:charSpace="36864"/>
        </w:sectPr>
      </w:pPr>
    </w:p>
    <w:p w:rsidR="00055D6E" w:rsidRDefault="00055D6E">
      <w:pPr>
        <w:pageBreakBefore/>
        <w:widowControl w:val="0"/>
        <w:spacing w:after="0" w:line="360" w:lineRule="auto"/>
        <w:ind w:left="1452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bookmark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055D6E" w:rsidRDefault="00055D6E">
      <w:pPr>
        <w:widowControl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D6E" w:rsidRDefault="00055D6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Пояснительная записка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Срок реализации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Объем учебного времени, предусмотренный учебным планом образовательного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учреждения на реализацию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Форма проведения учебных аудиторных занятий;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Цель и задачи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Обоснование структуры программы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Методы обучения; 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Описание материально-технических условий реализации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Содержание учебного предмета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Годовые требования по классам;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before="28"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Требования к уровню подготовки обучающихся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before="28"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D6E" w:rsidRDefault="00055D6E">
      <w:pPr>
        <w:widowControl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Аттестация: цели, виды, форма, содержание; 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Контрольные требования на разных этапах обучения;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Критерии оценки;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Методическое обеспечение учебного процесса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ind w:left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Методические рекомендации педагогическим работникам;</w:t>
      </w:r>
    </w:p>
    <w:p w:rsidR="00055D6E" w:rsidRDefault="00055D6E">
      <w:pPr>
        <w:widowControl w:val="0"/>
        <w:spacing w:after="0" w:line="100" w:lineRule="atLeast"/>
        <w:ind w:left="426"/>
        <w:rPr>
          <w:rFonts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Рекомендации по организации самостоятельной работы обучающихся</w:t>
      </w:r>
      <w:r>
        <w:rPr>
          <w:rFonts w:eastAsia="Times New Roman"/>
          <w:color w:val="000000"/>
          <w:sz w:val="24"/>
          <w:szCs w:val="24"/>
        </w:rPr>
        <w:t>;</w:t>
      </w:r>
    </w:p>
    <w:p w:rsidR="00055D6E" w:rsidRDefault="00055D6E">
      <w:pPr>
        <w:widowControl w:val="0"/>
        <w:spacing w:after="0" w:line="100" w:lineRule="atLeast"/>
        <w:ind w:left="426"/>
        <w:rPr>
          <w:rFonts w:eastAsia="Times New Roman"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Списки рекомендуемой нотной и методической литературы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Список рекомендуемой нотной литературы;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Список рекомендуемой методической литературы</w:t>
      </w: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bookmarkEnd w:id="1"/>
    <w:p w:rsidR="00055D6E" w:rsidRDefault="00055D6E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530ED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ПОЯСНИТЕЛЬНАЯ ЗАПИСКА</w:t>
      </w:r>
    </w:p>
    <w:p w:rsidR="00055D6E" w:rsidRDefault="00055D6E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ind w:left="-11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7C1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Характеристика учебного предмета, его место и роль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«Специальность» по виду инструмента «кларнет», далее - «Специальность (кларнет)»,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«Духовые и ударные инструменты».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«Специальность (кларнет)» направлен на приобретение обучающимися знаний, умений и навыков игры на кларнете, получение ими художественного образования, а также на эстетическое воспитание и духовно-нравственное развитие ученика.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одаренных детей в раннем возрасте позволяет целенаправленно развивать их профессиональные и личные качества, необходимые для продолжения профессионального обучения. Программа рассчитана на выработку у обучающихся навыков творческой деятельности, умения планировать свою домашнюю работу, навыков осуществления самостоятельного контроля за своей учебной деятельностью, умения давать объективную оценку своему труду, формирования навыков взаимодействия с преподавателем.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Срок реализации учебного предмета «Специальность (кларнет)»</w:t>
      </w:r>
      <w:r>
        <w:rPr>
          <w:rFonts w:ascii="Times New Roman" w:hAnsi="Times New Roman" w:cs="Times New Roman"/>
          <w:sz w:val="28"/>
          <w:szCs w:val="28"/>
        </w:rPr>
        <w:t xml:space="preserve"> для детей, поступивших в образовательное учреждение в первый класс в возрасте: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 с шести лет шести месяцев до девяти лет, составляет 8 лет.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 с десяти до двенадцати лет, составляет 5 лет.</w:t>
      </w:r>
    </w:p>
    <w:p w:rsidR="00055D6E" w:rsidRDefault="00055D6E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основные профессиональные образовательные программы в области музыкального искусства, срок освоения может быть увеличен на один год. </w:t>
      </w:r>
    </w:p>
    <w:p w:rsidR="00055D6E" w:rsidRDefault="00055D6E" w:rsidP="00D9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Объем учебного времени, предусмотренный учебным планом образовательного учреждения на реализацию учебного предмета «Специальность (кларнет)»:</w:t>
      </w:r>
    </w:p>
    <w:p w:rsidR="00055D6E" w:rsidRDefault="00055D6E" w:rsidP="00D9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1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360"/>
        <w:gridCol w:w="1558"/>
        <w:gridCol w:w="1134"/>
        <w:gridCol w:w="1133"/>
        <w:gridCol w:w="1136"/>
      </w:tblGrid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1316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1138,5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 на аудиторные занятия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445,5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2C30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693</w:t>
            </w:r>
          </w:p>
        </w:tc>
      </w:tr>
    </w:tbl>
    <w:p w:rsidR="00055D6E" w:rsidRDefault="00055D6E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Форма проведения учебных аудиторных занятий: </w:t>
      </w:r>
      <w:r>
        <w:rPr>
          <w:rFonts w:ascii="Times New Roman" w:hAnsi="Times New Roman" w:cs="Times New Roman"/>
          <w:sz w:val="28"/>
          <w:szCs w:val="28"/>
        </w:rPr>
        <w:t>индивидуальная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>, рекомендуемая продолжительность урока -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45 минут.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форма занятий позволяет преподавателю лучше узнать ученика, его музыкальные возможности, способности, эмоционально-психологические особенности.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Цель и задачи учебного предмета «Специальность (кларнет)» </w:t>
      </w:r>
    </w:p>
    <w:p w:rsidR="00055D6E" w:rsidRPr="003E52BD" w:rsidRDefault="00055D6E" w:rsidP="00D931D6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развитие музыкально-творческих способностей учащегося на основе приобретенных им знаний, умений и навыков, позволяющих воспринимать, осваивать и исполнять на кларнете произведения различных жанров и форм в соответствии с программными требованиями, а также </w:t>
      </w:r>
      <w:r w:rsidRPr="003E52BD">
        <w:rPr>
          <w:rFonts w:ascii="Times New Roman" w:hAnsi="Times New Roman" w:cs="Times New Roman"/>
          <w:sz w:val="28"/>
          <w:szCs w:val="28"/>
        </w:rPr>
        <w:t xml:space="preserve">выявление наиболее одаренных детей в области музыкального исполнительства на кларнете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по профилю предмета</w:t>
      </w:r>
      <w:r w:rsidRPr="003E52BD">
        <w:rPr>
          <w:rFonts w:ascii="Times New Roman" w:hAnsi="Times New Roman" w:cs="Times New Roman"/>
          <w:sz w:val="28"/>
          <w:szCs w:val="28"/>
        </w:rPr>
        <w:t>.</w:t>
      </w:r>
    </w:p>
    <w:p w:rsidR="00055D6E" w:rsidRDefault="00055D6E">
      <w:pPr>
        <w:pStyle w:val="15"/>
        <w:spacing w:after="0" w:line="360" w:lineRule="auto"/>
        <w:ind w:firstLine="709"/>
        <w:jc w:val="both"/>
        <w:rPr>
          <w:rFonts w:cs="Arial"/>
          <w:b/>
          <w:bCs/>
          <w:color w:val="00000A"/>
          <w:sz w:val="28"/>
          <w:szCs w:val="28"/>
        </w:rPr>
      </w:pPr>
      <w:r>
        <w:rPr>
          <w:rFonts w:cs="Arial"/>
          <w:b/>
          <w:bCs/>
          <w:color w:val="00000A"/>
          <w:sz w:val="28"/>
          <w:szCs w:val="28"/>
        </w:rPr>
        <w:lastRenderedPageBreak/>
        <w:t xml:space="preserve">Задачи: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интереса и любви к классической музыке и музыкальному творчеству;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музыкальных способностей: слуха, памяти, ритма, эмоциональной сферы, музыкальности и артистизма;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музыкальной грамоты как необходимого средства для музыкального исполнительства на кларнете;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основными исполнительскими навыками игры на кларнете, позволяющими грамотно исполнять музыкальные произведения соло и в ансамбле;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исполнительской техники как необходимого средства для реализации художественного замысла композитора;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навыкам самостоятельной работы с музыкальным материалом, чтение с листа нетрудного текста;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приобретение детьми опыта творческой деятельности и публичных выступлений; 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наиболее одаренных выпускников осознанной мотивации к продолжению профессионального обучения.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программы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учебного предмета «Специальность (кларнет)».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6E" w:rsidRDefault="00055D6E">
      <w:pPr>
        <w:pStyle w:val="Body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Обоснованием структуры программы являются  ФГТ, отражающие все аспекты работы преподавателя с учеником. </w:t>
      </w:r>
    </w:p>
    <w:p w:rsidR="00055D6E" w:rsidRDefault="00055D6E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содержит  следующие разделы: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затратах учебного времени, предусмотренного на освоение учебного предмета; 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учебного материала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годам обучения;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уровню подготовки обучающихся; 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методическое обеспечение учебного процесса. </w:t>
      </w:r>
    </w:p>
    <w:p w:rsidR="00055D6E" w:rsidRDefault="00055D6E">
      <w:pPr>
        <w:spacing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055D6E" w:rsidRDefault="00055D6E">
      <w:pPr>
        <w:pStyle w:val="ac"/>
        <w:spacing w:line="360" w:lineRule="auto"/>
        <w:rPr>
          <w:rFonts w:cs="Arial"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7. Методы обучения</w:t>
      </w:r>
      <w:r>
        <w:rPr>
          <w:rFonts w:cs="Arial"/>
          <w:sz w:val="28"/>
          <w:szCs w:val="28"/>
        </w:rPr>
        <w:t xml:space="preserve"> </w:t>
      </w:r>
    </w:p>
    <w:p w:rsidR="00055D6E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055D6E" w:rsidRPr="00D35F22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словесный (рассказ, беседа, объяснение</w:t>
      </w:r>
      <w:r w:rsidRPr="00D35F22">
        <w:rPr>
          <w:rFonts w:cs="Arial"/>
          <w:sz w:val="28"/>
          <w:szCs w:val="28"/>
        </w:rPr>
        <w:t xml:space="preserve">); </w:t>
      </w:r>
    </w:p>
    <w:p w:rsidR="00055D6E" w:rsidRPr="00D35F22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 w:rsidRPr="00D35F22">
        <w:rPr>
          <w:rFonts w:cs="Arial"/>
          <w:sz w:val="28"/>
          <w:szCs w:val="28"/>
        </w:rPr>
        <w:t xml:space="preserve">- наглядный (наблюдение, демонстрация); </w:t>
      </w:r>
    </w:p>
    <w:p w:rsidR="00055D6E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практический (упражнения воспроизводящие и творческие).</w:t>
      </w:r>
    </w:p>
    <w:p w:rsidR="00055D6E" w:rsidRDefault="00055D6E">
      <w:pPr>
        <w:spacing w:before="28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Описание материально-технических условий реализации учебного предмета</w:t>
      </w:r>
    </w:p>
    <w:p w:rsidR="00055D6E" w:rsidRDefault="00055D6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055D6E" w:rsidRDefault="00055D6E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аудитории для занятий по учебному предмету «Специальность (кларнет)» должны иметь площадь не менее 9 кв.м и звукоизоляцию. В образовательном учреждении создаются условия для содержания, своевременного обслуживания и ремонта музыкальных инструментов.</w:t>
      </w:r>
    </w:p>
    <w:p w:rsidR="00055D6E" w:rsidRDefault="00055D6E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55D6E" w:rsidRDefault="00055D6E">
      <w:pPr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Сведения о затратах учебного времени, </w:t>
      </w:r>
      <w:r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«Специальность (кларнет)», на максимальную, самостоятельную нагрузку обучающихся и аудиторные занятия:</w:t>
      </w: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left="7080"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Таблица 2</w:t>
      </w:r>
    </w:p>
    <w:p w:rsidR="00055D6E" w:rsidRDefault="00055D6E" w:rsidP="000B0B05">
      <w:pPr>
        <w:tabs>
          <w:tab w:val="left" w:pos="652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Срок обучения – 8 (9) лет  </w:t>
      </w:r>
    </w:p>
    <w:tbl>
      <w:tblPr>
        <w:tblW w:w="932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709"/>
        <w:gridCol w:w="709"/>
        <w:gridCol w:w="709"/>
        <w:gridCol w:w="709"/>
        <w:gridCol w:w="708"/>
        <w:gridCol w:w="709"/>
        <w:gridCol w:w="709"/>
        <w:gridCol w:w="709"/>
      </w:tblGrid>
      <w:tr w:rsidR="00055D6E" w:rsidRPr="00F02548">
        <w:trPr>
          <w:trHeight w:val="389"/>
        </w:trPr>
        <w:tc>
          <w:tcPr>
            <w:tcW w:w="93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по годам обучения 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Продолжительность учебных занятий 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(в нед.)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на </w:t>
            </w: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аудиторные занятия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559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ab/>
              <w:t>641,5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на </w:t>
            </w: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внеаудиторные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занятия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 (самостоятельные) занятия по годам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 (самостоятельные) занятия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889 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Максимальное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занятий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по годам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7A356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7A3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</w:tr>
    </w:tbl>
    <w:p w:rsidR="00055D6E" w:rsidRDefault="00055D6E" w:rsidP="00530ED9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Таблица 3</w:t>
      </w:r>
    </w:p>
    <w:p w:rsidR="00055D6E" w:rsidRDefault="00055D6E" w:rsidP="00530ED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Срок обучения – 5 (6) лет</w:t>
      </w:r>
    </w:p>
    <w:tbl>
      <w:tblPr>
        <w:tblW w:w="947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077"/>
        <w:gridCol w:w="863"/>
        <w:gridCol w:w="850"/>
        <w:gridCol w:w="992"/>
        <w:gridCol w:w="851"/>
        <w:gridCol w:w="850"/>
        <w:gridCol w:w="993"/>
      </w:tblGrid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Продолжительность учебных занятий (в неделях)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аудиторные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аудиторные занятия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445,5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внеаудиторные (самостоятельные)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 (самостоятельные) занятия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часов на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по годам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1138,5</w:t>
            </w:r>
          </w:p>
        </w:tc>
      </w:tr>
    </w:tbl>
    <w:p w:rsidR="00055D6E" w:rsidRDefault="00055D6E" w:rsidP="0053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классам. Каждый класс имеет свои дидактические задачи и объем времени, </w:t>
      </w:r>
      <w:r>
        <w:rPr>
          <w:rFonts w:ascii="Times New Roman" w:hAnsi="Times New Roman" w:cs="Times New Roman"/>
          <w:color w:val="000000"/>
          <w:sz w:val="28"/>
          <w:szCs w:val="28"/>
        </w:rPr>
        <w:t>необходимый</w:t>
      </w:r>
      <w:r>
        <w:rPr>
          <w:rFonts w:ascii="Times New Roman" w:hAnsi="Times New Roman" w:cs="Times New Roman"/>
          <w:sz w:val="28"/>
          <w:szCs w:val="28"/>
        </w:rPr>
        <w:t xml:space="preserve"> для освоения учебного материала.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Виды внеаудиторной работы: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самостоятельные занятия по подготовке учебной программы;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подготовка к контрольным урокам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зачетам и экзаменам;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подготовка к концертным, конкурсным выступлениям;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- посещение учреждений культуры (филармоний, театров, концертных залов, музеев и др.);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участие обучающихся в творческих мероприятиях и культурно-просветительской деятельности образовательного учреждения и др.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Годовые требования по классам</w:t>
      </w:r>
    </w:p>
    <w:p w:rsidR="00055D6E" w:rsidRDefault="00055D6E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 –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 лет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Первый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 xml:space="preserve">Аудиторные занятия 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 xml:space="preserve">Консультации 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6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возрастные и индивидуальные особенности обучающихся на кларнете по восьмилетнему учебному плану, в первых двух классах рекомендуется обучение на блокфлейте.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зачет и экзамен во втором полугодии. Образовательное учреждение может планировать в конце учебного года переводной зачет.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инструментом. Основы и особенности дыхания при игре на блокфлейте, звукоизвлечение, артикуляция. Мажорные и минорные гаммы в тональностях с одним знаком. Трезвучия в медленном темпе. Легкие упражнения и пьесы.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Кискачи А. Школа для начинающих. Т.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 М., 2007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блокфлейты. / Составитель И. Оленчик. М., 2002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Хрестоматия для блокфлейты / Составитель Оленчик. М., 2002: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Оленчик И. Хорал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«Зайка»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Русская народная песня «Во поле береза стояла»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«Ах, вы, сени, мои сени»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Украинская народная песня «Ой джигуне, джигуне»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«Аннушка»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«Сидел Ваня»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Майская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Калинников В. Тень-тень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Экоссез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Дятел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Витлин В. Кошечка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И., 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Крейн М. Колыбельная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Про Петю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Майзель Б. Кораблик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Кискачи А.– Школа для начинающих. Ч.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«Про кота»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«Как под горкой»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Беларусская народная песня «Перепелочка»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Сурок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Симфония №9 (фрагмент)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Вивальди А. Зима (фрагмент)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Соната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Второй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зачет и экзамен во втором полугодии.  Мажорные и минорные гаммы до двух знаков включительно. Арпеджио. Трезвучия (в умеренном темпе). 10-15 этюдов средней трудности (по нотам).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Пьесы. Развитие навыков чтения с листа.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Оленчик И. Хрестоматия для блокфлейты. М., 2002 (этюды 11-27)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Оленчик И. Хрестоматия для блокфлейты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Полонез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Ария из оперы «Дон Жуан»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Менуэт из оперы «Дон Жуан»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Хор охотников из оперы «Волшебный стрелок»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Веселый крестьянин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Мусоргский М.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Гопак из оперы «Сорочинская ярмарка»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Беллини В. Отрывок из оперы «Норма»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Бурре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Серенада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Сладкая греза из «Детского альбома»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Грустная песенка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Пушечников И. Школа игры на блокфлейте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Бриттен Б. Салли Гарденс  (Ирландская мелодия)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Шапорин  Ю. Колыбельная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Итальянская песенка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055D6E" w:rsidRPr="00530ED9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Кискачи А.– Школа для начинающих. Ч.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Бурре и Менуэт из Сонаты для гобоя и бассо континуо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Телеман  Г. Ария из Партиты для блокфлейты и бассо континуо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Бурре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Третий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Перевод учащегося с блокфлейты на кларнет.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Гаммы Фа и Соль мажор, ми и ля минор в одну октаву.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Хроматическая гамма от ноты «ми» малой октавы до ноты «ми» первой октавы. 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10-15 этюдов (по нотам).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1987, раздел I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песни: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поле береза стояла»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«Соловей Будимирович»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зеленом лугу»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«Ходит зайка по саду»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«Дровосек»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В. Прибаутка, колыбельная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 Ж. Вечер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Шуберт Ф.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Старинный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Default="00055D6E">
      <w:pPr>
        <w:spacing w:before="24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 Ж. Вечер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«Соловей Будимирович»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Четвертый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 Мажорные и минорные гаммы, терции, трезвучия, арпеджио в тональностях до одного знака в сдержанном темпе. Хроматическая гамма от ноты «ми» малой октавы до ноты «ми» третьей октавы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кларнете. М., 1983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Песня Марфы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Маленькая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 А. Андантино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жнецов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 Ф. Экосез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Маленькая пряха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 Волынка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pStyle w:val="ac"/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Пятый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 xml:space="preserve">   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трезвучия, арпеджио в тональностях до двух знаков в умеренном темпе.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кларнете. М., 1983  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Сарабанда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 Марш из оперы «Волшебная флейта»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А. Пастушок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Слеза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Полька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Щуровский  Ю. Гопак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Ария с вариациями</w:t>
      </w:r>
    </w:p>
    <w:p w:rsidR="00055D6E" w:rsidRDefault="00055D6E">
      <w:pPr>
        <w:pStyle w:val="ac"/>
        <w:spacing w:line="360" w:lineRule="auto"/>
        <w:rPr>
          <w:rFonts w:cs="Arial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Шестой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трех знаков, в том числе доминантсептаккорды, уменьшенные септаккорды и их обращения.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2 часть.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Сен-Санс К. Лебедь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Бах И.С. Прелюдия ре минор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Мазурка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Маленький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Ноктюрн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Седьмой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>8 часов в год</w:t>
      </w:r>
      <w:r>
        <w:rPr>
          <w:rFonts w:cs="Arial"/>
          <w:b/>
          <w:bCs/>
          <w:color w:val="00000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четырех знаков, в том числе доминантсептаккорды, уменьшенные септаккорды и их обращения.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10-15 этюдов (по нотам). 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Штарк А. 40 этюдов. М.-Л., 1950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этюдов.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А.–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В.–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–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Сонатина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 Вокализ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Подснежник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 Д. Жига, ария, престо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Лефевр К. Соната №7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Кожелух И. Концерт Es-dur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Тучек В. Концерт. Киев, 1978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Концерт. М., 1975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Anonym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” Тема с вариациями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И.Х. Адажио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Восьмой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pStyle w:val="ac"/>
        <w:spacing w:line="360" w:lineRule="auto"/>
        <w:ind w:firstLine="709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</w:t>
      </w:r>
      <w:r>
        <w:rPr>
          <w:rFonts w:cs="Arial"/>
          <w:sz w:val="28"/>
          <w:szCs w:val="28"/>
        </w:rPr>
        <w:lastRenderedPageBreak/>
        <w:t xml:space="preserve">определены. Перед итоговым экзаменом учащийся обыгрывает выпускную программу на зачетах, классных вечерах и концертах.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 (по нотам). 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Медыньш Я. Романс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B-dur. Киев, 1974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 деревне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Концерт. М., 1930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Даргомыжский А. Танцы русалок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Учащиеся, продолжающие обучение в 9 классе, сдают выпускной экзамен в 9 классе.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Девятый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девятом классе обучаются учащиеся, которые целенаправленно готовятся к поступлению в профессиональное образовательное учреждение. Ученики девятого класса играют в учебном году зачет и экзамен: в декабре и мае. В декабре – крупная форма. На выпускной экзамен (итоговая аттестация) выносится программа с прибавлением пьесы.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 Знакомство с гаммами в тональностях до семи знаков (в медленном темпе).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 (по нотам).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350 этюдов.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тетрадь,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40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С. Импровизация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Крепш Ф. Большая фантазия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 К. Вариации для кларнета и фортепиано.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Мессаже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части. М., 1969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 Д. Адажио, вальс, скерцо.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Скерцо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Вариации для кларнета и фортепиано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D931D6">
      <w:pPr>
        <w:pStyle w:val="ac"/>
        <w:spacing w:line="360" w:lineRule="auto"/>
        <w:jc w:val="center"/>
        <w:rPr>
          <w:rFonts w:cs="Arial"/>
          <w:b/>
          <w:bCs/>
          <w:i/>
          <w:iCs/>
          <w:color w:val="000000"/>
          <w:sz w:val="28"/>
          <w:szCs w:val="28"/>
        </w:rPr>
      </w:pPr>
      <w:r>
        <w:rPr>
          <w:rFonts w:cs="Arial"/>
          <w:b/>
          <w:bCs/>
          <w:i/>
          <w:iCs/>
          <w:color w:val="000000"/>
          <w:sz w:val="28"/>
          <w:szCs w:val="28"/>
        </w:rPr>
        <w:t>Годовые требования по классам</w:t>
      </w:r>
    </w:p>
    <w:p w:rsidR="00055D6E" w:rsidRDefault="00055D6E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Срок обучения – 6 лет 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Первый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в тональностях до двух знаков в умеренном темпе.</w:t>
      </w:r>
    </w:p>
    <w:p w:rsidR="00055D6E" w:rsidRDefault="00055D6E" w:rsidP="00FD67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Хроматическая гамма от ноты «ми» малой октавы до ноты «ми» третьей октавы. </w:t>
      </w:r>
    </w:p>
    <w:p w:rsidR="00055D6E" w:rsidRDefault="00055D6E" w:rsidP="00FD67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6-8 пьес.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 (раздел I).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песни: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поле береза стояла»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«Соловей Будимирович»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 Ф.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Песня Марфы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Маленькая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 А. Андантино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жнецов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Моцарт В.А. Маленькая пряха</w:t>
      </w:r>
    </w:p>
    <w:p w:rsidR="00055D6E" w:rsidRDefault="00055D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pStyle w:val="ac"/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Второй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 xml:space="preserve"> 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терции, трезвучия, арпеджио в тональностях до трех знаков в среднем темпе.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6-8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Сарабанда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Марш из оперы «Волшебная флейта»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А. Пастушок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Слеза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 Д. Полька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Щуровский  Ю. Гопак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  Г. Ария с вариациями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Третий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терции, трезвучия, арпеджио в тональностях до четырех знаков в среднем темпе.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10-25 этюдов (по нотам). 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часть.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Сен-Санс К. Лебедь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Прелюдия ре минор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Мазурка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Маленький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Ноктюрн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Четвертый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 xml:space="preserve"> 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четырех знаков, в том числе доминантсептаккорды, уменьшенные септаккорды и их обращения.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этюдов.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Воронина В. 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Сонатина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 Вокализ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Подснежник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 Д. Жига, ария, престо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Лефевр К. Соната №7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Кожелух И. Концерт Es-dur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Тучек В. Концерт. Киев, 1978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Римский-Корсаков Н. Концерт. М., 1975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Anonym</w:t>
      </w:r>
      <w:r>
        <w:rPr>
          <w:rFonts w:ascii="Times New Roman" w:hAnsi="Times New Roman" w:cs="Times New Roman"/>
          <w:sz w:val="28"/>
          <w:szCs w:val="28"/>
        </w:rPr>
        <w:t>. “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” Тема с вариациями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И.Х. Адажио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Пятый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Главная задача пятого класса – предоставить выпускную программу в максимально качественном виде. Перед экзаменом учащийся обыгрывает выпускную программу на зачетах, классных вечерах и концертах.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Крепш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Медыньш  Я. Романс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B-dur. Киев, 1974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 деревне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 Ф. Концерт. М., 1930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Даргомыжский  А. Танцы русалок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 К. Концерт №2 (Дармштадтский) B-dur,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 Ф. Концерт, II и III части</w:t>
      </w:r>
    </w:p>
    <w:p w:rsidR="00055D6E" w:rsidRDefault="00055D6E" w:rsidP="00FD67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Учащийся, продолжающий обучение в 6 классе, сдает выпускной экзамен в 6 классе.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Шестой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шестом классе обучаются учащиеся, которые целенаправленно готовятся к поступлению в профессиональное образовательное учреждение. Ученики шестого класса играют в году зачет и  экзамен: в декабре и мае.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декабре – крупная форма. На выпускной экзамен (итоговая аттестация) выносится программа с дополнительной пьесой.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гаммами в тональностях до семи знаков (в медленном темпе).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пьесы и 1 произведение крупной формы.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 Ф. 40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С. Импровизация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Крепш  Ф. Большая фантазия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 К. Вариации для кларнета и фортепиано.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Мессаже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части. М., 1969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Адажио, вальс, скерцо.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Скерцо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Вариации для кларнета и фортепиано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before="28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530E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Требования к уровню подготовки обучающихся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отражает разнообразие репертуара,  академическую направленность учебного предмета «Специальность (кларнет)», а также возможность индивидуального подхода к каждому ученику. Содержание программы направлено на обеспечение художественно-эстетического развития личности и приобретения ею художественно-исполнительских знаний, умений и навыков.</w:t>
      </w:r>
    </w:p>
    <w:p w:rsidR="00055D6E" w:rsidRDefault="00055D6E">
      <w:pPr>
        <w:spacing w:after="0" w:line="360" w:lineRule="auto"/>
        <w:ind w:firstLine="70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Реализация программы обеспечивает: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у обучающегося интереса к музыкальному искусству, самостоятельному музыкальному исполнительству;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сформированный комплекс исполнительских знаний, умений и навыков, позволяющий использовать многообразные возможности кларнета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репертуара для кларнета,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художественно-исполнительских возможностей кларнета;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профессиональной терминологии;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наличие умений по чтению с листа несложных музыкальных произведений;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навыки слухового контроля, умение управлять процессом исполнения музыкального произведения;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владения различными видами техники исполнительства, использования художественно оправданных технических приемов;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навыков репетиционно-концертной работы в качестве солиста.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530ED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Формы и методы контроля, система оценок</w:t>
      </w:r>
    </w:p>
    <w:p w:rsidR="00055D6E" w:rsidRDefault="00055D6E">
      <w:pPr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Аттестация: цели, виды, форма, содержание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контроля успеваемости являются: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учащихся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итоговая аттестация.</w:t>
      </w:r>
    </w:p>
    <w:p w:rsidR="00055D6E" w:rsidRDefault="00055D6E">
      <w:pPr>
        <w:spacing w:after="0" w:line="360" w:lineRule="auto"/>
        <w:ind w:firstLine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Каждый вид контроля имеет свои цели, задачи, формы.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>
        <w:rPr>
          <w:rFonts w:ascii="Times New Roman" w:hAnsi="Times New Roman" w:cs="Times New Roman"/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отношение ученика к занятиям, его старания и прилежность;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выполнения предложенных заданий;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инициативность и проявление самостоятельности как на уроке, так и во время домашней работы;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темпы продвижения.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результатов текущего контроля выводятся четверные оценки.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форма проверки (кроме переводного экзамена) может быть как дифференцированной (с оценкой), так и не дифференцированной.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 приравнивается к выступлению на академических концертах и зачетах. Переводной экзамен является обязательным для всех.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«Специальность (кларнет)». Экзамены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 экзамену допускаются учащиеся, полностью выполнившие все учебные задания.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промежуточной аттестации обучающихся».</w:t>
      </w:r>
    </w:p>
    <w:p w:rsidR="00055D6E" w:rsidRPr="0029475E" w:rsidRDefault="00055D6E" w:rsidP="00294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Итоговая аттестация (выпускной экзамен)</w:t>
      </w:r>
      <w:r>
        <w:rPr>
          <w:rFonts w:ascii="Times New Roman" w:hAnsi="Times New Roman" w:cs="Times New Roman"/>
          <w:sz w:val="28"/>
          <w:szCs w:val="28"/>
        </w:rPr>
        <w:t xml:space="preserve"> определяет уровень и качество владения полным комплексом музыкальных, технических и художественных задач в рамках представленной сольной программы. </w:t>
      </w:r>
    </w:p>
    <w:p w:rsidR="00055D6E" w:rsidRDefault="00055D6E" w:rsidP="0029475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Критерии оценки </w:t>
      </w:r>
    </w:p>
    <w:p w:rsidR="00055D6E" w:rsidRDefault="00055D6E" w:rsidP="0029475E">
      <w:pPr>
        <w:spacing w:after="0" w:line="240" w:lineRule="auto"/>
        <w:ind w:left="778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4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536"/>
        <w:gridCol w:w="5818"/>
      </w:tblGrid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(«отлично»)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(«хорошо»)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отражает грамотное исполнение, с небольшими недочетами (как в техническом плане, так и в художественном)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(«удовлетворительно»)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недостатков, являющийся следствием отсутствия домашних занятий, а также плохой посещаемости аудиторных занятий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pStyle w:val="Body1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«зачет» (без оценки)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pStyle w:val="Body1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055D6E" w:rsidRDefault="00055D6E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055D6E" w:rsidRDefault="00055D6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выведении итоговой (переводной) оценки учитывается следующее: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годовой работы ученика;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на академическом концерте, зачете или экзамене;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другие выступления ученика в течение учебного года.</w:t>
      </w:r>
    </w:p>
    <w:p w:rsidR="00055D6E" w:rsidRDefault="00055D6E">
      <w:pPr>
        <w:spacing w:after="0" w:line="360" w:lineRule="auto"/>
        <w:ind w:firstLine="66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055D6E" w:rsidRDefault="00055D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before="28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530E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МЕТОДИЧЕСКОЕ ОБЕСПЕЧЕНИЕ ОБРАЗОВАТЕЛЬНОГО ПРОЦЕССА</w:t>
      </w:r>
    </w:p>
    <w:p w:rsidR="00055D6E" w:rsidRDefault="00055D6E" w:rsidP="000E4245">
      <w:pPr>
        <w:spacing w:after="0" w:line="360" w:lineRule="auto"/>
        <w:ind w:firstLine="69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Методические рекомендации педагогическим работникам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работе с учащимся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Весь процесс обучения должен быть построен от простого к сложному и учитывать индивидуальные особенности ученика: физические данные, уровень развития музыкальных способностей. 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Необходимым условием для успешного обучения на кларнете является формирование у ученика уже на начальном этапе правильной постановки губ, рук, корпуса, исполнительского дыхания. 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Развитию техники в узком смысле слова (беглости, четкости, ровности и т.д.) способствует систематическая работа над упражнениями, гаммами и этюдами. При освоении гамм, упражнений, этюдов и другого вспомогательного материала рекомендуется применение различных вариантов – штриховых, динамических, ритмических и т. д.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Работа над качеством звука, интонацией, ритмическим рисунком, динамикой – важнейшими средствами музыкальной выразительности – должна последовательно проводиться на протяжении всех лет обучения и быть предметом постоянного внимания педагога.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работе над техникой необходимо давать четкие индивидуальные задания и регулярно проверять их выполнение.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учебной работе также следует использовать переложения произведений, написанных для других инструментов или для голоса. Рекомендуются переложения, в которых сохранен замысел автора и широко использованы характерные особенности кларнета. </w:t>
      </w:r>
    </w:p>
    <w:p w:rsidR="00055D6E" w:rsidRDefault="00055D6E">
      <w:pPr>
        <w:shd w:val="clear" w:color="auto" w:fill="FFFFFF"/>
        <w:tabs>
          <w:tab w:val="left" w:pos="889"/>
        </w:tabs>
        <w:spacing w:after="0" w:line="360" w:lineRule="auto"/>
        <w:ind w:firstLine="7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работе над музыкальными произведениями необходимо прослеживать связь между художественной и технической сторонами изучаемого произведения.</w:t>
      </w:r>
    </w:p>
    <w:p w:rsidR="00055D6E" w:rsidRDefault="00055D6E" w:rsidP="000E4245">
      <w:pPr>
        <w:spacing w:after="0" w:line="360" w:lineRule="auto"/>
        <w:ind w:firstLine="70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Рекомендации по организации самостоятельной работы обучающихся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1. Самостоятельные занятия должны быть регулярными и систематическими.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2. Периодичность занятий: каждый день.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3. Количество часов самостоятельных занятий в неделю: от двух до четырех.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 с учетом параллельного  освоения детьми программы основного общего образования, а также с учетом сложившихся педагогических традиций в учебном заведении и методической целесообразности.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4. 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 </w:t>
      </w:r>
    </w:p>
    <w:p w:rsidR="00055D6E" w:rsidRDefault="00055D6E">
      <w:pPr>
        <w:pStyle w:val="210"/>
        <w:numPr>
          <w:ilvl w:val="2"/>
          <w:numId w:val="12"/>
        </w:numPr>
        <w:spacing w:line="360" w:lineRule="auto"/>
        <w:ind w:left="0"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 Ученик должен уйти с урока с ясным представлением, над чем ему работать дома. Задачи должны быть кратко и ясно сформулированы в дневнике.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Содержанием домашних заданий могут быть: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упражнения для развития звука (выдержанные ноты);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работа над развитием техники (гаммы, упражнения, этюды);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работа над художественным материалом (пьесы или произведение крупной формы);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чтение с листа.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6. Периодически следует проводить  уроки, контролирующие ход домашней работы ученика.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7. Для успешной реализации программы «Специальность (кларнет)» ученик должен быть обеспечен доступом к библиотечным фондам, а также аудио- и видеотекам, сформированным по программам учебных предметов.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</w:p>
    <w:p w:rsidR="00055D6E" w:rsidRDefault="00055D6E">
      <w:pPr>
        <w:pStyle w:val="210"/>
        <w:ind w:firstLine="706"/>
        <w:jc w:val="both"/>
        <w:rPr>
          <w:rFonts w:cs="Arial"/>
          <w:sz w:val="24"/>
          <w:szCs w:val="24"/>
        </w:rPr>
      </w:pPr>
    </w:p>
    <w:p w:rsidR="00055D6E" w:rsidRDefault="00055D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</w:p>
    <w:p w:rsidR="00055D6E" w:rsidRDefault="00055D6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Список нотной литературы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ученика-кларнетиста: Учебно-педагогический репертуар для ДМШ / сост. Н.Тимоха. Киев,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танец. Для кларнета и фортепиано. М.,1959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Концерт № 1 для кларнета и фортепиано. М., 1969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Двенадцать пьес для кларнета и фортепиано. Тетр I. М.,1952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Гезонцвей С. Пятьдесят легких этюдов для кларнета. Киев,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Сорок этюдов для кларнета. М., 1948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Гурфинкель В. Школа игры на кларнете для ДМШ. Киев,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Гурфинкель В. Этюды дли кларнета: Учебный репертуар для ДМШ.  Киев,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пьес русских композиторов: перелож. А.Семенова. М.,1962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Диков Б. Школа игры на кларнете системы Т.Вома. М.,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Диков В. Этюды для кларнета. М., 1964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библиотека педагогического репертуара для кларнета / сост. В.Воронина, М., 2006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Клозе Г. «Тридцать этюдов» для кларнета. М., 2004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 для кларнета и фортепиано. М,, 1930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Этюды для кларнета. Тетради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 М.,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пьесы для кларнета и фортепиано. Педагогический репертуар для учащихся 1-2 классов ДМШ / сост. П.Тимоха. Киев,1972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пьесы для кларнета и фортепиано/ сост. П.Тимоха М, 1968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Наврузов М. Пособие для начального обучения игре на кларнете с двух систем: Для ДМШ. Баку,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Перминов Л. Баллада для кларнета и фортепиано. М., 1980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Постикяп В. Школа игры на кларнете. Ереван, 1976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для кларнета и фортепиано: Хрестоматия по аккомпанементу / Сост. В.Березовский. М., 1950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для кларнета п фортепиано/ сост. И.Мозговенко. М.,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пьес русских композиторов/ перелож. М.Трибуха. М., 1959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А. Концертное соло для кларнета и фортепиано. Киев, 1980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П. Соната №1 Для кларнета и фортепиано. М.,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П: Концертная фантазия (из сборника "'Пьесы советских композиторов" для кларнета и фортепиано). М.,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Римский-Корсаков Н. Концерт для кларнета и духового оркестра. М.,1975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Розанов С. Школа игры на кларнете / под ред. В.Петрова. Ч. 1. М.,1978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 / под ред. В.Петрова. Ч. II. М.,1979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па кларнете, 7-е изд. М., 1908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"Кларнет". Издательство Музыкальная Украина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легких пьес русских и зарубежных композиторов: перелож. для кларнета и фортепиано. Н.Смагина. М.,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пьес для кларнета / под ред. Н.Рогинского. Л., 1952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пьес русских композиторов для кларнета и фортепиано / Сост. Штарк А. М., 1956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пьес русских композиторов/ Перелож. для кларнета и фортепиано Семенова А. М., 1960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Солодин Г., Фельдман 3.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Избранные пьесы для кларнета. М.,1954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Я. Концерт для кларнета и фортепиано: Перелож. Мюльберга К. Киев, 1974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Тимоха Н. Начальная школа игры на кларнете. Киев,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1-2 классы ДМШ / сост. С. Гезенцвей,  Жученко А. Киев,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репертуар для кларнета: 2 класс ДМШ / сост. Гезенцвей С., Жученко А. Киев, 1975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репертуар для кларнета: 3 класс ДМШ / сост. Гезенцвсй С., Жученко А. Киев, 1976.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4 класс ДМШ / сост. Гезенцвсй С., Жучснко А. Киев,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5 класс ДМШ / сост. Гезенцвей С., Жученко А. Киев,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кларнета. 1-3 классы ДМШ/сост. Мозговенко И., Штарк А.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кларнета. 4-5  классы ДМШ /сост. Мозговенко И.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Хрестоматия для кларнета. 3, 4 классы ДМШ / сост. Мозговенко И. М., 1982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кларнета: 1, 2 классы ДМШ (Пьесы, ансамбли) / сост. Штарк А., Мозговенко М. М.,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кларнета: 1, 2 классы ДМШ / сост. Штарк А., Мозговенко М..  М., 1981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для кларнета / сост. Зубарев С., С.-П., 2010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для кларнета. 1, 2 классы ДМШ, Ч. 1 / Сост. Штарк А., Мозговенко И. М., 1970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 ДМШ для кларнета /сост. Штарк А. М. 1956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ДМШ для кларнета /сост. В Блок, Мозговенко И. М., 1976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ДМШ. Ч. II: 3, 4 классы / сост. Мозговенко И. М., 1970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Осенняя песня: перелож. для кларнета и фортепиано. М.,1949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30 этюдов для кларнета. Рига,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легких этюдов для кларнета. М., 1954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 для кларнета. М., 1950</w:t>
      </w:r>
    </w:p>
    <w:p w:rsidR="00055D6E" w:rsidRDefault="00055D6E">
      <w:pPr>
        <w:shd w:val="clear" w:color="auto" w:fill="FFFFFF"/>
        <w:spacing w:after="0" w:line="36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hd w:val="clear" w:color="auto" w:fill="FFFFFF"/>
        <w:spacing w:after="0" w:line="360" w:lineRule="auto"/>
        <w:ind w:right="7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методической  литературы</w:t>
      </w:r>
    </w:p>
    <w:p w:rsidR="00055D6E" w:rsidRDefault="00055D6E">
      <w:p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6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Апатский В.Н. О совершенствовании методов музыкально-исполнительской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подготовки./ Исполнительство на духовых инструментах. История и методика. Киев, </w:t>
      </w:r>
      <w:r>
        <w:rPr>
          <w:rFonts w:ascii="Times New Roman" w:hAnsi="Times New Roman" w:cs="Times New Roman"/>
          <w:sz w:val="28"/>
          <w:szCs w:val="28"/>
        </w:rPr>
        <w:t>1986. С.24-39;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1983. Вып. 4. С. 6-19</w:t>
      </w:r>
    </w:p>
    <w:p w:rsidR="00055D6E" w:rsidRDefault="00055D6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Апатский В.Н. Опыт экспериментального исследования дыхания и амбушюра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духовика. /Методика обучения игре на духовых инструментах. Вып. 4. М., 1976. </w:t>
      </w:r>
      <w:r>
        <w:rPr>
          <w:rFonts w:ascii="Times New Roman" w:hAnsi="Times New Roman" w:cs="Times New Roman"/>
          <w:sz w:val="28"/>
          <w:szCs w:val="28"/>
        </w:rPr>
        <w:t>С.11-31.</w:t>
      </w:r>
    </w:p>
    <w:p w:rsidR="00055D6E" w:rsidRDefault="00055D6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Арчажникова Л.Г. Проблема взаимосвязи музыкально-слуховых представлений и </w:t>
      </w:r>
      <w:r>
        <w:rPr>
          <w:rFonts w:ascii="Times New Roman" w:hAnsi="Times New Roman" w:cs="Times New Roman"/>
          <w:sz w:val="28"/>
          <w:szCs w:val="28"/>
        </w:rPr>
        <w:t>музыкально-двигательных навыков. Автореф. канд. искусствоведения. М., 1971</w:t>
      </w:r>
    </w:p>
    <w:p w:rsidR="00055D6E" w:rsidRDefault="00055D6E">
      <w:pPr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Асафьев Б. Музыкальная форма как процесс. Т. 1, 2. 2-е изд. Л., 1971. 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Барановский П., Юцевич Е. Звуковысотный анализ свободного мелодического строя. </w:t>
      </w:r>
      <w:r>
        <w:rPr>
          <w:rFonts w:ascii="Times New Roman" w:hAnsi="Times New Roman" w:cs="Times New Roman"/>
          <w:sz w:val="28"/>
          <w:szCs w:val="28"/>
        </w:rPr>
        <w:t>Киев, 1956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Березин В. Некоторые проблемы исполнительства в классическом духовом квинтете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(флейта, гобой, кларнет, валторна, фагот) / Вопросы музыкальной педагогики. Вып. </w:t>
      </w:r>
      <w:r>
        <w:rPr>
          <w:rFonts w:ascii="Times New Roman" w:hAnsi="Times New Roman" w:cs="Times New Roman"/>
          <w:sz w:val="28"/>
          <w:szCs w:val="28"/>
        </w:rPr>
        <w:t>10. М., 1991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Волков Н.В. Основы управления звучанием при игре на кларнете. Дис. канд. </w:t>
      </w:r>
      <w:r>
        <w:rPr>
          <w:rFonts w:ascii="Times New Roman" w:hAnsi="Times New Roman" w:cs="Times New Roman"/>
          <w:sz w:val="28"/>
          <w:szCs w:val="28"/>
        </w:rPr>
        <w:t>искусствоведения. М., 1987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Волков Н.В. Проблемы и методы эффективного обучения музыканта-духовика /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Проблемы педагогической подготовки студентов в контексте среднего и высшего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образования. Материалы научно-практической конференции. М., 1997. С 45-47. 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 Н.В. Проблемы развития творческого мышления музыканта-духовика/.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Наука, искусство, образование на пороге третьего тысячелетия. Тезисы доклада на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международном конгрессе. Волгоград, 6-8 апреля 2000. С. 140-142</w:t>
      </w:r>
      <w:r>
        <w:rPr>
          <w:rFonts w:ascii="Times New Roman" w:hAnsi="Times New Roman" w:cs="Times New Roman"/>
          <w:spacing w:val="-18"/>
          <w:sz w:val="28"/>
          <w:szCs w:val="28"/>
        </w:rPr>
        <w:t>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Волков Н.В. Частотная характеристика трости язычковых духовых инструментов и </w:t>
      </w:r>
      <w:r>
        <w:rPr>
          <w:rFonts w:ascii="Times New Roman" w:hAnsi="Times New Roman" w:cs="Times New Roman"/>
          <w:sz w:val="28"/>
          <w:szCs w:val="28"/>
        </w:rPr>
        <w:t>задача исполнителя по ее управлению. М.,1983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Волков Н.В. Экспериментальное исследование некоторых факторов процесса </w:t>
      </w:r>
      <w:r>
        <w:rPr>
          <w:rFonts w:ascii="Times New Roman" w:hAnsi="Times New Roman" w:cs="Times New Roman"/>
          <w:sz w:val="28"/>
          <w:szCs w:val="28"/>
        </w:rPr>
        <w:t xml:space="preserve">звукообразования (на язычковых духовых инструментах). / Актуальные вопросы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теории и практики исполнительства на духовых инструментах. Сборник трудов. Вып. 80. 1985. </w:t>
      </w:r>
      <w:r>
        <w:rPr>
          <w:rFonts w:ascii="Times New Roman" w:hAnsi="Times New Roman" w:cs="Times New Roman"/>
          <w:sz w:val="28"/>
          <w:szCs w:val="28"/>
        </w:rPr>
        <w:t>С. 50-75.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Володин А. Роль гармонического спектра в восприятии высоты и тембра звука /. </w:t>
      </w:r>
      <w:r>
        <w:rPr>
          <w:rFonts w:ascii="Times New Roman" w:hAnsi="Times New Roman" w:cs="Times New Roman"/>
          <w:sz w:val="28"/>
          <w:szCs w:val="28"/>
        </w:rPr>
        <w:t>Музыкальное искусство и наука. Вып. 1. М., 1970. С. 11-38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Володин А. Вопросы исполнительства на духовых инструментах. Сб. тр. Л., 1987. С.96.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Гарбузов Н. Зонная природа тембрового слуха. М., 1956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 В. Некоторые проблемы специфики игрового движения музыканта-исполнителя /Вопросы музыкальной педагогики. Вып. 7, М.,  1986. С. 65-81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Грищенко Л.А. Психология восприятия внимания, памяти. Екатеринбург, 1994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Диков Б. Методика обучения игре на кларнете. М., 1983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Диков Б. О дыхании при игре на духовых инструментах. М.,1956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Евтихиев П.Н., Карцева Г.А. Психолого-педагогические основы работы учащегося над музыкально-исполнительским образом / Музыкальное воспитание: опыт, проблемы, перспективы. Сборник трудов. Тамбов, 1994. С.43-54.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Зис А.Я. Исполнительство на духовых инструментах (история и методика). Киев, 1986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20. Исполнительство на духовых инструментах и вопросы музыкальной педагогики. Сборник </w:t>
      </w:r>
      <w:r>
        <w:rPr>
          <w:rFonts w:ascii="Times New Roman" w:hAnsi="Times New Roman" w:cs="Times New Roman"/>
          <w:sz w:val="28"/>
          <w:szCs w:val="28"/>
        </w:rPr>
        <w:t>трудов. Вып. 45. М., 1979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21. Комплексный подход к проблемам музыкального образования. Сборник трудов. М., 1986 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Логинова Л.Н. О слуховой деятельности музыканта-исполнителя. Теоретические </w:t>
      </w:r>
      <w:r>
        <w:rPr>
          <w:rFonts w:ascii="Times New Roman" w:hAnsi="Times New Roman" w:cs="Times New Roman"/>
          <w:sz w:val="28"/>
          <w:szCs w:val="28"/>
        </w:rPr>
        <w:t>проблемы. М., 1998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Маркова Е.Н. Интонационность музыкального искусства. Киев, 1990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 Р.А.. Исполнительство на кларнете (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-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вв.). Источниковедение. Историография: Автореф. дис. доктора искусствоведения. М., 1997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Всесоюзного семинара исполнителей на духовых инструментах. М., 1988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Мозговенко И.П. Гаммы как основа исполнительского мастерства кларнетиста/ </w:t>
      </w:r>
      <w:r>
        <w:rPr>
          <w:rFonts w:ascii="Times New Roman" w:hAnsi="Times New Roman" w:cs="Times New Roman"/>
          <w:sz w:val="28"/>
          <w:szCs w:val="28"/>
        </w:rPr>
        <w:t>Исполнительство на духовых инструментах и вопросы музыкальной педагогики. Сборник трудов. Вып. 45. М., 1979. С 101-119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Мюльберг К.Э. Исследование некоторых компонентов техники кларнетиста (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дыхание, напряжение губ, реакция трости, выразительность штриха, легато ). Автореф. </w:t>
      </w:r>
      <w:r>
        <w:rPr>
          <w:rFonts w:ascii="Times New Roman" w:hAnsi="Times New Roman" w:cs="Times New Roman"/>
          <w:sz w:val="28"/>
          <w:szCs w:val="28"/>
        </w:rPr>
        <w:t>дис. канд. искусствоведения. Киев, 1978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Работа над чистотой строя на духовых инструментах (методические рекомендации ). </w:t>
      </w:r>
      <w:r>
        <w:rPr>
          <w:rFonts w:ascii="Times New Roman" w:hAnsi="Times New Roman" w:cs="Times New Roman"/>
          <w:sz w:val="28"/>
          <w:szCs w:val="28"/>
        </w:rPr>
        <w:t>Минск, 1982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Рагс Ю. Интонирование мелодии в связи с некоторыми ее элементами. Труды </w:t>
      </w:r>
      <w:r>
        <w:rPr>
          <w:rFonts w:ascii="Times New Roman" w:hAnsi="Times New Roman" w:cs="Times New Roman"/>
          <w:spacing w:val="-3"/>
          <w:sz w:val="28"/>
          <w:szCs w:val="28"/>
        </w:rPr>
        <w:t>кафедры теории музыки. Московская государственная консерватория имени П.И. Чайковского. М., 1960. Вып. 1. С. 338-355.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методики обучения игре на духовых инструментах (методические рекомендации). Минск, 1982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исполнительство на духовых и ударных инструментах. Сборник трудов. Вып. 103, М., 1990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и практика игры на духовых инструментах. Сборник статей. Киев, 1989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Усов Ю.А. История отечественного исполнительства на духовых инструментах. М., </w:t>
      </w:r>
      <w:r>
        <w:rPr>
          <w:rFonts w:ascii="Times New Roman" w:hAnsi="Times New Roman" w:cs="Times New Roman"/>
          <w:sz w:val="28"/>
          <w:szCs w:val="28"/>
        </w:rPr>
        <w:t>1986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Федотов А.А. Методика обучения игре на духовых инструментах. М., 1975 </w:t>
      </w:r>
    </w:p>
    <w:p w:rsidR="00055D6E" w:rsidRPr="000B0B05" w:rsidRDefault="00055D6E" w:rsidP="000B0B05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Федотов А.А. О выразительных средствах кларнетиста в работе над музыкальным </w:t>
      </w:r>
      <w:r>
        <w:rPr>
          <w:rFonts w:ascii="Times New Roman" w:hAnsi="Times New Roman" w:cs="Times New Roman"/>
          <w:sz w:val="28"/>
          <w:szCs w:val="28"/>
        </w:rPr>
        <w:t>образом. Сборник статей. Вып. 4., М., С.86-109</w:t>
      </w:r>
    </w:p>
    <w:sectPr w:rsidR="00055D6E" w:rsidRPr="000B0B05" w:rsidSect="007A4DA2">
      <w:footerReference w:type="default" r:id="rId11"/>
      <w:pgSz w:w="11906" w:h="16838"/>
      <w:pgMar w:top="1134" w:right="850" w:bottom="1418" w:left="1701" w:header="720" w:footer="555" w:gutter="0"/>
      <w:cols w:space="720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F3F" w:rsidRDefault="00A64F3F">
      <w:pPr>
        <w:spacing w:after="0" w:line="240" w:lineRule="auto"/>
      </w:pPr>
      <w:r>
        <w:separator/>
      </w:r>
    </w:p>
  </w:endnote>
  <w:endnote w:type="continuationSeparator" w:id="0">
    <w:p w:rsidR="00A64F3F" w:rsidRDefault="00A64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D6E" w:rsidRDefault="00055D6E">
    <w:pPr>
      <w:pStyle w:val="ae"/>
      <w:jc w:val="center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PAGE   \* MERGEFORMAT </w:instrText>
    </w:r>
    <w:r>
      <w:rPr>
        <w:rFonts w:cs="Arial"/>
      </w:rPr>
      <w:fldChar w:fldCharType="separate"/>
    </w:r>
    <w:r w:rsidR="00BC3877">
      <w:rPr>
        <w:rFonts w:cs="Arial"/>
        <w:noProof/>
      </w:rPr>
      <w:t>3</w:t>
    </w:r>
    <w:r>
      <w:rPr>
        <w:rFonts w:cs="Arial"/>
      </w:rPr>
      <w:fldChar w:fldCharType="end"/>
    </w:r>
  </w:p>
  <w:p w:rsidR="00055D6E" w:rsidRDefault="00055D6E">
    <w:pPr>
      <w:pStyle w:val="ae"/>
      <w:rPr>
        <w:rFonts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D6E" w:rsidRDefault="00055D6E">
    <w:pPr>
      <w:pStyle w:val="ae"/>
      <w:tabs>
        <w:tab w:val="clear" w:pos="4677"/>
        <w:tab w:val="clear" w:pos="9355"/>
        <w:tab w:val="left" w:pos="5352"/>
      </w:tabs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PAGE </w:instrText>
    </w:r>
    <w:r>
      <w:rPr>
        <w:rFonts w:cs="Arial"/>
      </w:rPr>
      <w:fldChar w:fldCharType="separate"/>
    </w:r>
    <w:r w:rsidR="00BC3877">
      <w:rPr>
        <w:rFonts w:cs="Arial"/>
        <w:noProof/>
      </w:rPr>
      <w:t>4</w:t>
    </w:r>
    <w:r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F3F" w:rsidRDefault="00A64F3F">
      <w:pPr>
        <w:spacing w:after="0" w:line="240" w:lineRule="auto"/>
      </w:pPr>
      <w:r>
        <w:separator/>
      </w:r>
    </w:p>
  </w:footnote>
  <w:footnote w:type="continuationSeparator" w:id="0">
    <w:p w:rsidR="00A64F3F" w:rsidRDefault="00A64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7"/>
    <w:lvl w:ilvl="0">
      <w:start w:val="5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8"/>
    <w:lvl w:ilvl="0">
      <w:start w:val="22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25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15"/>
    <w:lvl w:ilvl="0">
      <w:start w:val="1"/>
      <w:numFmt w:val="bullet"/>
      <w:lvlText w:val=""/>
      <w:lvlJc w:val="left"/>
      <w:pPr>
        <w:tabs>
          <w:tab w:val="num" w:pos="-76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6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76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6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6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76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6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6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76"/>
        </w:tabs>
        <w:ind w:left="6404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16"/>
    <w:lvl w:ilvl="0">
      <w:start w:val="1"/>
      <w:numFmt w:val="bullet"/>
      <w:lvlText w:val=""/>
      <w:lvlJc w:val="left"/>
      <w:pPr>
        <w:tabs>
          <w:tab w:val="num" w:pos="0"/>
        </w:tabs>
        <w:ind w:left="128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2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6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06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6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6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66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6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6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26" w:hanging="180"/>
      </w:pPr>
      <w:rPr>
        <w:rFonts w:cs="Times New Roman"/>
      </w:rPr>
    </w:lvl>
  </w:abstractNum>
  <w:abstractNum w:abstractNumId="9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200"/>
  <w:drawingGridVerticalSpacing w:val="0"/>
  <w:displayHorizontalDrawingGridEvery w:val="0"/>
  <w:displayVerticalDrawingGridEvery w:val="0"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0ED9"/>
    <w:rsid w:val="00055D6E"/>
    <w:rsid w:val="00061CCE"/>
    <w:rsid w:val="000B0B05"/>
    <w:rsid w:val="000D2E86"/>
    <w:rsid w:val="000E4245"/>
    <w:rsid w:val="000F7F4A"/>
    <w:rsid w:val="0011498C"/>
    <w:rsid w:val="00225FC4"/>
    <w:rsid w:val="00231555"/>
    <w:rsid w:val="00233AD8"/>
    <w:rsid w:val="002525F8"/>
    <w:rsid w:val="0029475E"/>
    <w:rsid w:val="002C30EF"/>
    <w:rsid w:val="00327D05"/>
    <w:rsid w:val="00341287"/>
    <w:rsid w:val="003A4435"/>
    <w:rsid w:val="003B7F8E"/>
    <w:rsid w:val="003E52BD"/>
    <w:rsid w:val="00473C70"/>
    <w:rsid w:val="00530ED9"/>
    <w:rsid w:val="005532EA"/>
    <w:rsid w:val="005C27AE"/>
    <w:rsid w:val="005E45DA"/>
    <w:rsid w:val="005F5E56"/>
    <w:rsid w:val="006C42C9"/>
    <w:rsid w:val="00746C47"/>
    <w:rsid w:val="00780EF8"/>
    <w:rsid w:val="007A3562"/>
    <w:rsid w:val="007A4DA2"/>
    <w:rsid w:val="007C1E44"/>
    <w:rsid w:val="00801BFB"/>
    <w:rsid w:val="00805A50"/>
    <w:rsid w:val="0084161E"/>
    <w:rsid w:val="008C2C11"/>
    <w:rsid w:val="008D03FC"/>
    <w:rsid w:val="008F33F0"/>
    <w:rsid w:val="0092052D"/>
    <w:rsid w:val="009B4646"/>
    <w:rsid w:val="009C177B"/>
    <w:rsid w:val="00A33C06"/>
    <w:rsid w:val="00A634E9"/>
    <w:rsid w:val="00A64F3F"/>
    <w:rsid w:val="00A76161"/>
    <w:rsid w:val="00AA0E9E"/>
    <w:rsid w:val="00B2309A"/>
    <w:rsid w:val="00B84EAF"/>
    <w:rsid w:val="00BB3991"/>
    <w:rsid w:val="00BC3877"/>
    <w:rsid w:val="00C74205"/>
    <w:rsid w:val="00D35F22"/>
    <w:rsid w:val="00D931D6"/>
    <w:rsid w:val="00E80614"/>
    <w:rsid w:val="00E95084"/>
    <w:rsid w:val="00E9630B"/>
    <w:rsid w:val="00F02548"/>
    <w:rsid w:val="00F81E08"/>
    <w:rsid w:val="00FD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A2"/>
    <w:pPr>
      <w:suppressAutoHyphens/>
      <w:spacing w:after="200" w:line="276" w:lineRule="auto"/>
    </w:pPr>
    <w:rPr>
      <w:rFonts w:ascii="Arial" w:eastAsia="SimSun" w:hAnsi="Arial" w:cs="Arial"/>
      <w:kern w:val="1"/>
      <w:sz w:val="22"/>
      <w:szCs w:val="22"/>
      <w:lang w:eastAsia="hi-IN" w:bidi="hi-IN"/>
    </w:rPr>
  </w:style>
  <w:style w:type="paragraph" w:styleId="1">
    <w:name w:val="heading 1"/>
    <w:basedOn w:val="a"/>
    <w:next w:val="a"/>
    <w:link w:val="10"/>
    <w:uiPriority w:val="99"/>
    <w:qFormat/>
    <w:rsid w:val="009C177B"/>
    <w:pPr>
      <w:keepNext/>
      <w:suppressAutoHyphens w:val="0"/>
      <w:spacing w:after="0" w:line="240" w:lineRule="auto"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C177B"/>
    <w:rPr>
      <w:rFonts w:ascii="Cambria" w:eastAsia="SimSun" w:hAnsi="Cambria" w:cs="Cambria"/>
      <w:b/>
      <w:bCs/>
      <w:kern w:val="32"/>
      <w:sz w:val="29"/>
      <w:szCs w:val="29"/>
      <w:lang w:val="en-US" w:eastAsia="hi-IN" w:bidi="hi-IN"/>
    </w:rPr>
  </w:style>
  <w:style w:type="character" w:customStyle="1" w:styleId="11">
    <w:name w:val="Основной шрифт абзаца1"/>
    <w:uiPriority w:val="99"/>
    <w:rsid w:val="007A4DA2"/>
  </w:style>
  <w:style w:type="character" w:styleId="a3">
    <w:name w:val="Hyperlink"/>
    <w:uiPriority w:val="99"/>
    <w:rsid w:val="007A4DA2"/>
    <w:rPr>
      <w:rFonts w:cs="Times New Roman"/>
      <w:dstrike/>
      <w:color w:val="auto"/>
      <w:u w:val="none"/>
      <w:effect w:val="none"/>
    </w:rPr>
  </w:style>
  <w:style w:type="character" w:customStyle="1" w:styleId="a4">
    <w:name w:val="Текст выноски Знак"/>
    <w:uiPriority w:val="99"/>
    <w:rsid w:val="007A4DA2"/>
    <w:rPr>
      <w:rFonts w:ascii="Tahoma" w:hAnsi="Tahoma"/>
      <w:sz w:val="16"/>
    </w:rPr>
  </w:style>
  <w:style w:type="character" w:customStyle="1" w:styleId="FontStyle16">
    <w:name w:val="Font Style16"/>
    <w:uiPriority w:val="99"/>
    <w:rsid w:val="007A4DA2"/>
    <w:rPr>
      <w:rFonts w:ascii="Times New Roman" w:hAnsi="Times New Roman"/>
      <w:sz w:val="24"/>
    </w:rPr>
  </w:style>
  <w:style w:type="character" w:customStyle="1" w:styleId="a5">
    <w:name w:val="Нижний колонтитул Знак"/>
    <w:uiPriority w:val="99"/>
    <w:rsid w:val="007A4DA2"/>
    <w:rPr>
      <w:rFonts w:ascii="Times New Roman" w:hAnsi="Times New Roman"/>
      <w:sz w:val="24"/>
    </w:rPr>
  </w:style>
  <w:style w:type="character" w:customStyle="1" w:styleId="a6">
    <w:name w:val="Основной текст с отступом Знак"/>
    <w:uiPriority w:val="99"/>
    <w:rsid w:val="007A4DA2"/>
    <w:rPr>
      <w:rFonts w:ascii="Times New Roman" w:hAnsi="Times New Roman"/>
      <w:sz w:val="24"/>
    </w:rPr>
  </w:style>
  <w:style w:type="character" w:customStyle="1" w:styleId="a7">
    <w:name w:val="Основной текст Знак"/>
    <w:uiPriority w:val="99"/>
    <w:rsid w:val="007A4DA2"/>
    <w:rPr>
      <w:rFonts w:ascii="Times New Roman" w:hAnsi="Times New Roman"/>
      <w:sz w:val="24"/>
    </w:rPr>
  </w:style>
  <w:style w:type="character" w:customStyle="1" w:styleId="2">
    <w:name w:val="Основной текст 2 Знак"/>
    <w:uiPriority w:val="99"/>
    <w:rsid w:val="007A4DA2"/>
    <w:rPr>
      <w:rFonts w:ascii="Times New Roman" w:hAnsi="Times New Roman"/>
      <w:sz w:val="24"/>
    </w:rPr>
  </w:style>
  <w:style w:type="character" w:customStyle="1" w:styleId="20">
    <w:name w:val="Основной текст (2)_"/>
    <w:uiPriority w:val="99"/>
    <w:rsid w:val="007A4DA2"/>
    <w:rPr>
      <w:rFonts w:ascii="Times New Roman" w:hAnsi="Times New Roman"/>
      <w:b/>
      <w:sz w:val="23"/>
    </w:rPr>
  </w:style>
  <w:style w:type="character" w:customStyle="1" w:styleId="12">
    <w:name w:val="Заголовок №1_"/>
    <w:uiPriority w:val="99"/>
    <w:rsid w:val="007A4DA2"/>
    <w:rPr>
      <w:rFonts w:ascii="Times New Roman" w:hAnsi="Times New Roman"/>
      <w:b/>
      <w:sz w:val="23"/>
    </w:rPr>
  </w:style>
  <w:style w:type="character" w:customStyle="1" w:styleId="a8">
    <w:name w:val="Основной текст + Полужирный"/>
    <w:uiPriority w:val="99"/>
    <w:rsid w:val="007A4DA2"/>
    <w:rPr>
      <w:rFonts w:ascii="Times New Roman" w:hAnsi="Times New Roman"/>
      <w:b/>
      <w:sz w:val="23"/>
    </w:rPr>
  </w:style>
  <w:style w:type="character" w:customStyle="1" w:styleId="a9">
    <w:name w:val="Верхний колонтитул Знак"/>
    <w:uiPriority w:val="99"/>
    <w:rsid w:val="007A4DA2"/>
    <w:rPr>
      <w:sz w:val="22"/>
    </w:rPr>
  </w:style>
  <w:style w:type="character" w:customStyle="1" w:styleId="ListLabel1">
    <w:name w:val="ListLabel 1"/>
    <w:uiPriority w:val="99"/>
    <w:rsid w:val="007A4DA2"/>
  </w:style>
  <w:style w:type="character" w:customStyle="1" w:styleId="ListLabel2">
    <w:name w:val="ListLabel 2"/>
    <w:uiPriority w:val="99"/>
    <w:rsid w:val="007A4DA2"/>
    <w:rPr>
      <w:rFonts w:eastAsia="Times New Roman"/>
      <w:sz w:val="28"/>
    </w:rPr>
  </w:style>
  <w:style w:type="character" w:customStyle="1" w:styleId="ListLabel3">
    <w:name w:val="ListLabel 3"/>
    <w:uiPriority w:val="99"/>
    <w:rsid w:val="007A4DA2"/>
  </w:style>
  <w:style w:type="character" w:customStyle="1" w:styleId="ListLabel4">
    <w:name w:val="ListLabel 4"/>
    <w:uiPriority w:val="99"/>
    <w:rsid w:val="007A4DA2"/>
    <w:rPr>
      <w:color w:val="00B050"/>
    </w:rPr>
  </w:style>
  <w:style w:type="character" w:customStyle="1" w:styleId="aa">
    <w:name w:val="Символ нумерации"/>
    <w:uiPriority w:val="99"/>
    <w:rsid w:val="007A4DA2"/>
  </w:style>
  <w:style w:type="paragraph" w:customStyle="1" w:styleId="ab">
    <w:name w:val="Заголовок"/>
    <w:basedOn w:val="a"/>
    <w:next w:val="ac"/>
    <w:uiPriority w:val="99"/>
    <w:rsid w:val="007A4DA2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link w:val="21"/>
    <w:uiPriority w:val="99"/>
    <w:rsid w:val="007A4DA2"/>
    <w:pPr>
      <w:spacing w:after="0" w:line="100" w:lineRule="atLeast"/>
      <w:jc w:val="both"/>
    </w:pPr>
    <w:rPr>
      <w:rFonts w:eastAsia="Times New Roman" w:cs="Times New Roman"/>
      <w:sz w:val="24"/>
      <w:szCs w:val="24"/>
    </w:rPr>
  </w:style>
  <w:style w:type="character" w:customStyle="1" w:styleId="21">
    <w:name w:val="Основной текст Знак2"/>
    <w:link w:val="ac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styleId="ad">
    <w:name w:val="List"/>
    <w:basedOn w:val="ac"/>
    <w:uiPriority w:val="99"/>
    <w:rsid w:val="007A4DA2"/>
    <w:rPr>
      <w:rFonts w:cs="Arial"/>
    </w:rPr>
  </w:style>
  <w:style w:type="paragraph" w:customStyle="1" w:styleId="13">
    <w:name w:val="Название1"/>
    <w:basedOn w:val="a"/>
    <w:uiPriority w:val="99"/>
    <w:rsid w:val="007A4DA2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14">
    <w:name w:val="Указатель1"/>
    <w:basedOn w:val="a"/>
    <w:uiPriority w:val="99"/>
    <w:rsid w:val="007A4DA2"/>
    <w:pPr>
      <w:suppressLineNumbers/>
    </w:pPr>
  </w:style>
  <w:style w:type="paragraph" w:customStyle="1" w:styleId="15">
    <w:name w:val="Обычный (веб)1"/>
    <w:basedOn w:val="a"/>
    <w:uiPriority w:val="99"/>
    <w:rsid w:val="007A4DA2"/>
    <w:pPr>
      <w:spacing w:before="28" w:after="115" w:line="100" w:lineRule="atLeast"/>
    </w:pPr>
    <w:rPr>
      <w:rFonts w:eastAsia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uiPriority w:val="99"/>
    <w:rsid w:val="007A4DA2"/>
    <w:pPr>
      <w:spacing w:before="28" w:after="115" w:line="100" w:lineRule="atLeast"/>
    </w:pPr>
    <w:rPr>
      <w:rFonts w:eastAsia="Times New Roman" w:cs="Times New Roman"/>
      <w:color w:val="000000"/>
      <w:sz w:val="24"/>
      <w:szCs w:val="24"/>
    </w:rPr>
  </w:style>
  <w:style w:type="paragraph" w:customStyle="1" w:styleId="16">
    <w:name w:val="Абзац списка1"/>
    <w:basedOn w:val="a"/>
    <w:uiPriority w:val="99"/>
    <w:rsid w:val="007A4DA2"/>
    <w:pPr>
      <w:ind w:left="720"/>
    </w:pPr>
  </w:style>
  <w:style w:type="paragraph" w:customStyle="1" w:styleId="17">
    <w:name w:val="Текст выноски1"/>
    <w:basedOn w:val="a"/>
    <w:uiPriority w:val="99"/>
    <w:rsid w:val="007A4DA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e">
    <w:name w:val="footer"/>
    <w:basedOn w:val="a"/>
    <w:link w:val="18"/>
    <w:uiPriority w:val="99"/>
    <w:rsid w:val="007A4DA2"/>
    <w:pPr>
      <w:suppressLineNumbers/>
      <w:tabs>
        <w:tab w:val="center" w:pos="4677"/>
        <w:tab w:val="right" w:pos="9355"/>
      </w:tabs>
      <w:spacing w:after="0" w:line="100" w:lineRule="atLeast"/>
    </w:pPr>
    <w:rPr>
      <w:rFonts w:eastAsia="Times New Roman" w:cs="Times New Roman"/>
      <w:sz w:val="24"/>
      <w:szCs w:val="24"/>
    </w:rPr>
  </w:style>
  <w:style w:type="character" w:customStyle="1" w:styleId="18">
    <w:name w:val="Нижний колонтитул Знак1"/>
    <w:link w:val="ae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styleId="af">
    <w:name w:val="Body Text Indent"/>
    <w:basedOn w:val="a"/>
    <w:link w:val="19"/>
    <w:uiPriority w:val="99"/>
    <w:rsid w:val="007A4DA2"/>
    <w:pPr>
      <w:spacing w:after="0" w:line="100" w:lineRule="atLeast"/>
      <w:ind w:left="283" w:firstLine="708"/>
      <w:jc w:val="both"/>
    </w:pPr>
    <w:rPr>
      <w:rFonts w:eastAsia="Times New Roman" w:cs="Times New Roman"/>
      <w:sz w:val="24"/>
      <w:szCs w:val="24"/>
    </w:rPr>
  </w:style>
  <w:style w:type="character" w:customStyle="1" w:styleId="19">
    <w:name w:val="Основной текст с отступом Знак1"/>
    <w:link w:val="af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uiPriority w:val="99"/>
    <w:rsid w:val="007A4DA2"/>
    <w:pPr>
      <w:spacing w:after="0" w:line="100" w:lineRule="atLeast"/>
    </w:pPr>
    <w:rPr>
      <w:rFonts w:eastAsia="Times New Roman" w:cs="Times New Roman"/>
      <w:sz w:val="32"/>
      <w:szCs w:val="32"/>
    </w:rPr>
  </w:style>
  <w:style w:type="paragraph" w:customStyle="1" w:styleId="22">
    <w:name w:val="Основной текст (2)"/>
    <w:basedOn w:val="a"/>
    <w:uiPriority w:val="99"/>
    <w:rsid w:val="007A4DA2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a">
    <w:name w:val="Заголовок №1"/>
    <w:basedOn w:val="a"/>
    <w:uiPriority w:val="99"/>
    <w:rsid w:val="007A4DA2"/>
    <w:pPr>
      <w:shd w:val="clear" w:color="auto" w:fill="FFFFFF"/>
      <w:spacing w:before="240" w:after="0" w:line="274" w:lineRule="exact"/>
      <w:jc w:val="right"/>
    </w:pPr>
    <w:rPr>
      <w:rFonts w:ascii="Times New Roman" w:hAnsi="Times New Roman" w:cs="Times New Roman"/>
      <w:b/>
      <w:bCs/>
      <w:sz w:val="23"/>
      <w:szCs w:val="23"/>
    </w:rPr>
  </w:style>
  <w:style w:type="paragraph" w:styleId="af0">
    <w:name w:val="header"/>
    <w:basedOn w:val="a"/>
    <w:link w:val="1b"/>
    <w:uiPriority w:val="99"/>
    <w:rsid w:val="007A4DA2"/>
    <w:pPr>
      <w:suppressLineNumbers/>
      <w:tabs>
        <w:tab w:val="center" w:pos="4677"/>
        <w:tab w:val="right" w:pos="9355"/>
      </w:tabs>
    </w:pPr>
  </w:style>
  <w:style w:type="character" w:customStyle="1" w:styleId="1b">
    <w:name w:val="Верхний колонтитул Знак1"/>
    <w:link w:val="af0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customStyle="1" w:styleId="1c">
    <w:name w:val="Без интервала1"/>
    <w:uiPriority w:val="99"/>
    <w:rsid w:val="007A4DA2"/>
    <w:pPr>
      <w:widowControl w:val="0"/>
      <w:suppressAutoHyphens/>
    </w:pPr>
    <w:rPr>
      <w:rFonts w:ascii="Courier New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Body1">
    <w:name w:val="Body 1"/>
    <w:uiPriority w:val="99"/>
    <w:rsid w:val="007A4DA2"/>
    <w:pPr>
      <w:suppressAutoHyphens/>
    </w:pPr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paragraph" w:styleId="af1">
    <w:name w:val="Balloon Text"/>
    <w:basedOn w:val="a"/>
    <w:link w:val="1d"/>
    <w:uiPriority w:val="99"/>
    <w:semiHidden/>
    <w:rsid w:val="0074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link w:val="af1"/>
    <w:uiPriority w:val="99"/>
    <w:semiHidden/>
    <w:locked/>
    <w:rsid w:val="00746C47"/>
    <w:rPr>
      <w:rFonts w:ascii="Tahoma" w:eastAsia="SimSun" w:hAnsi="Tahoma" w:cs="Tahoma"/>
      <w:kern w:val="1"/>
      <w:sz w:val="14"/>
      <w:szCs w:val="14"/>
      <w:lang w:eastAsia="hi-IN" w:bidi="hi-IN"/>
    </w:rPr>
  </w:style>
  <w:style w:type="character" w:customStyle="1" w:styleId="1e">
    <w:name w:val="Основной текст Знак1"/>
    <w:uiPriority w:val="99"/>
    <w:rsid w:val="009C177B"/>
    <w:rPr>
      <w:rFonts w:ascii="Calibri" w:hAnsi="Calibri"/>
      <w:sz w:val="31"/>
    </w:rPr>
  </w:style>
  <w:style w:type="paragraph" w:customStyle="1" w:styleId="1f">
    <w:name w:val="Обычный1"/>
    <w:uiPriority w:val="99"/>
    <w:rsid w:val="009C177B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45</Pages>
  <Words>7481</Words>
  <Characters>42644</Characters>
  <Application>Microsoft Office Word</Application>
  <DocSecurity>0</DocSecurity>
  <Lines>355</Lines>
  <Paragraphs>100</Paragraphs>
  <ScaleCrop>false</ScaleCrop>
  <Company>META</Company>
  <LinksUpToDate>false</LinksUpToDate>
  <CharactersWithSpaces>50025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2012-04-03T07:07:00Z</cp:lastPrinted>
  <dcterms:created xsi:type="dcterms:W3CDTF">2013-02-11T12:03:00Z</dcterms:created>
  <dcterms:modified xsi:type="dcterms:W3CDTF">2019-02-21T10:20:00Z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META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