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>Аннотация к рабочей программе учебного предмета</w:t>
      </w:r>
    </w:p>
    <w:p w:rsid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7AE5">
        <w:rPr>
          <w:rFonts w:ascii="Times New Roman" w:hAnsi="Times New Roman" w:cs="Times New Roman"/>
          <w:b/>
          <w:sz w:val="28"/>
          <w:szCs w:val="28"/>
        </w:rPr>
        <w:t xml:space="preserve"> ПО.01.УП.01</w:t>
      </w:r>
      <w:r w:rsidRPr="00007A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07AE5">
        <w:rPr>
          <w:rFonts w:ascii="Times New Roman" w:hAnsi="Times New Roman" w:cs="Times New Roman"/>
          <w:b/>
          <w:sz w:val="28"/>
          <w:szCs w:val="28"/>
        </w:rPr>
        <w:t>«Специальность и чтение с листа»</w:t>
      </w:r>
    </w:p>
    <w:p w:rsidR="00007AE5" w:rsidRPr="00007AE5" w:rsidRDefault="00007AE5" w:rsidP="00007A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Рабочая программа по учебному предмету «Специальность, чтение с листа» (далее – программа) входит в структуру дополнительной предпрофессиональной программы в области музыкального искусства «Фортепиано».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Программа разработана в </w:t>
      </w:r>
      <w:r>
        <w:rPr>
          <w:rFonts w:ascii="Times New Roman" w:hAnsi="Times New Roman" w:cs="Times New Roman"/>
          <w:sz w:val="28"/>
          <w:szCs w:val="28"/>
        </w:rPr>
        <w:t xml:space="preserve">МАУДО «ДШИ № 5» г. Вологды </w:t>
      </w:r>
      <w:r w:rsidRPr="00007AE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Федеральными государственными требованиями (далее ФГТ) на основе проекта примерной программы учебного предмета «Специальность и чтение с листа», разработанного Институтом развития образования в сфере культуры и искусства (г. Москва). 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Цель программы: обеспечение развития музыкально-творческих способностей </w:t>
      </w:r>
      <w:proofErr w:type="gramStart"/>
      <w:r w:rsidRPr="00007AE5">
        <w:rPr>
          <w:rFonts w:ascii="Times New Roman" w:hAnsi="Times New Roman" w:cs="Times New Roman"/>
          <w:sz w:val="28"/>
          <w:szCs w:val="28"/>
        </w:rPr>
        <w:t>учащегося</w:t>
      </w:r>
      <w:proofErr w:type="gramEnd"/>
      <w:r w:rsidRPr="00007AE5">
        <w:rPr>
          <w:rFonts w:ascii="Times New Roman" w:hAnsi="Times New Roman" w:cs="Times New Roman"/>
          <w:sz w:val="28"/>
          <w:szCs w:val="28"/>
        </w:rPr>
        <w:t xml:space="preserve"> на основе приобретенных им знаний, умений и навыков в области фортепианного исполнительства; 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учреждения, реализующие образовательные программы среднего профессионального образования.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Структура рабочей программы учебного предмета:</w:t>
      </w:r>
    </w:p>
    <w:p w:rsidR="00007AE5" w:rsidRDefault="00007AE5" w:rsidP="00007AE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07AE5" w:rsidRPr="00007AE5" w:rsidRDefault="00007AE5" w:rsidP="00007AE5">
      <w:pPr>
        <w:spacing w:line="360" w:lineRule="auto"/>
        <w:jc w:val="both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hAnsi="Times New Roman" w:cs="Times New Roman"/>
          <w:sz w:val="28"/>
          <w:szCs w:val="28"/>
        </w:rPr>
        <w:t xml:space="preserve"> 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Пояснительная записка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Характеристика учебного предмета, его место и роль в образовательном процессе;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Срок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Объем учебного времени, предусмотренный учебным планом образовательного</w:t>
      </w:r>
      <w:proofErr w:type="gramEnd"/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  учреждения на реализацию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Форма проведения учебных аудиторных занятий;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Цели и задачи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Обоснование структуры программы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Методы обучения;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Описание материально-технических условий реализации учебного предмета;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lastRenderedPageBreak/>
        <w:t>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Содержание учебного предмета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Сведения о затратах учебного времени;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Годовые требования по классам;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val="en-US" w:eastAsia="hi-IN" w:bidi="hi-IN"/>
        </w:rPr>
        <w:t>III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  <w:t>Требования к уровню подготовки обучающихся</w:t>
      </w:r>
    </w:p>
    <w:p w:rsidR="00007AE5" w:rsidRPr="00007AE5" w:rsidRDefault="00007AE5" w:rsidP="00007AE5">
      <w:pPr>
        <w:suppressAutoHyphens/>
        <w:spacing w:before="28" w:after="0" w:line="240" w:lineRule="auto"/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36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IV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Формы и методы контроля, система оценок 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 xml:space="preserve">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Аттестация: цели, виды, форма, содержание; 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Критерии оценки;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426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Методическое обеспечение учебного процесса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Методические рекомендации педагогическим работникам;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 xml:space="preserve">- Рекомендации по организации самостоятельной работы </w:t>
      </w:r>
      <w:proofErr w:type="gramStart"/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обучающихся</w:t>
      </w:r>
      <w:proofErr w:type="gramEnd"/>
      <w:r w:rsidRPr="00007AE5"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  <w:t>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val="en-US" w:eastAsia="hi-IN" w:bidi="hi-IN"/>
        </w:rPr>
        <w:t>VI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>.</w:t>
      </w: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  <w:t>Списки рекомендуемой нотной и методической литературы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b/>
          <w:bCs/>
          <w:color w:val="000000"/>
          <w:kern w:val="1"/>
          <w:sz w:val="28"/>
          <w:szCs w:val="28"/>
          <w:lang w:eastAsia="hi-IN" w:bidi="hi-IN"/>
        </w:rPr>
        <w:tab/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нотной литературы;</w:t>
      </w:r>
    </w:p>
    <w:p w:rsidR="00007AE5" w:rsidRPr="00007AE5" w:rsidRDefault="00007AE5" w:rsidP="00007AE5">
      <w:pPr>
        <w:widowControl w:val="0"/>
        <w:suppressAutoHyphens/>
        <w:spacing w:after="0" w:line="240" w:lineRule="auto"/>
        <w:ind w:firstLine="709"/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</w:pPr>
      <w:r w:rsidRPr="00007AE5">
        <w:rPr>
          <w:rFonts w:ascii="Times New Roman" w:eastAsia="SimSun" w:hAnsi="Times New Roman" w:cs="Times New Roman"/>
          <w:i/>
          <w:iCs/>
          <w:color w:val="000000"/>
          <w:kern w:val="1"/>
          <w:sz w:val="28"/>
          <w:szCs w:val="28"/>
          <w:lang w:eastAsia="hi-IN" w:bidi="hi-IN"/>
        </w:rPr>
        <w:t>- Список рекомендуемой методической литературы;</w:t>
      </w: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007AE5" w:rsidRPr="00007AE5" w:rsidRDefault="00007AE5" w:rsidP="00007AE5">
      <w:pPr>
        <w:suppressAutoHyphens/>
        <w:spacing w:after="0" w:line="240" w:lineRule="auto"/>
        <w:jc w:val="both"/>
        <w:rPr>
          <w:rFonts w:ascii="Times New Roman" w:eastAsia="SimSun" w:hAnsi="Times New Roman" w:cs="Times New Roman"/>
          <w:color w:val="000000"/>
          <w:kern w:val="1"/>
          <w:sz w:val="28"/>
          <w:szCs w:val="28"/>
          <w:lang w:eastAsia="hi-IN" w:bidi="hi-IN"/>
        </w:rPr>
      </w:pPr>
    </w:p>
    <w:p w:rsidR="00B779BF" w:rsidRPr="00007AE5" w:rsidRDefault="00B779BF" w:rsidP="00007AE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B779BF" w:rsidRPr="00007A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3D0"/>
    <w:rsid w:val="00007AE5"/>
    <w:rsid w:val="006803D0"/>
    <w:rsid w:val="00B7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1844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2018-06-28T06:41:00Z</dcterms:created>
  <dcterms:modified xsi:type="dcterms:W3CDTF">2018-06-28T06:46:00Z</dcterms:modified>
</cp:coreProperties>
</file>